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Gold Hit: Shrine of Anubis™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5-reel, 4608-ways Slot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play the game:</w:t>
      </w:r>
    </w:p>
    <w:p>
      <w:pPr>
        <w:numPr>
          <w:ilvl w:val="0"/>
          <w:numId w:val="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start the game.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bet settings, press the coin button.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above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TOTAL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to choose the total bet.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SPIN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spin the reels with the current bet.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the case of a winning spin,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field displays the accumulating winnings.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Only the highest winning combination pays.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or more matching symbols anywhere on consecutive reels from left to right trigger a win.</w:t>
      </w:r>
    </w:p>
    <w:p>
      <w:pPr>
        <w:numPr>
          <w:ilvl w:val="0"/>
          <w:numId w:val="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 Coin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Collect Coin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Red Scarab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are the exception to the rule above.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Autoplay:</w:t>
      </w:r>
    </w:p>
    <w:p>
      <w:pPr>
        <w:numPr>
          <w:ilvl w:val="0"/>
          <w:numId w:val="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are spun automatically in autoplay.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display the list of options, press the Autoplay button, use the slider to select the number of spins to be played automatically, and then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START AUTOPLAY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autoplay, the number of remaining spins is displayed.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 ends when: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have spun the number of times specified.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do not have sufficient funds for the next spin.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feature has been triggered.</w:t>
      </w:r>
    </w:p>
    <w:p>
      <w:pPr>
        <w:numPr>
          <w:ilvl w:val="0"/>
          <w:numId w:val="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can end autoplay by pressing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■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Paytable: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the paytable,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navigate the paytable, scroll up or down.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close the reference pages and return to the game, press the back-arrow button.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About Payouts:</w:t>
      </w:r>
    </w:p>
    <w:p>
      <w:pPr>
        <w:numPr>
          <w:ilvl w:val="0"/>
          <w:numId w:val="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calculated according to the paytable.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multiplied by the coin bet. The coin bet value is the total bet / 10.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Way win = coin bet × corresponding multiplier according to the paytable.</w:t>
      </w:r>
    </w:p>
    <w:p>
      <w:pPr>
        <w:numPr>
          <w:ilvl w:val="0"/>
          <w:numId w:val="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accumulating winnings and all ways wins are shown for each winning spin. In the case of large wins, a win pop-up opens displaying the total spin revenue.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Maximum win limit: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maximum win in the game has an upper limit. For more information, see the Terms and Conditions.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 Symbol: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symbol with the word ‘WILD’ on it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in the game.</w:t>
      </w:r>
    </w:p>
    <w:p>
      <w:pPr>
        <w:numPr>
          <w:ilvl w:val="0"/>
          <w:numId w:val="6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can substitute for all symbols except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 Coin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Collect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Red Scarab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to make the best possible winning combination.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 Symbol:</w:t>
      </w:r>
    </w:p>
    <w:p>
      <w:pPr>
        <w:numPr>
          <w:ilvl w:val="0"/>
          <w:numId w:val="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symbol with the blue scarab and the word 'BONUS' on it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in the game.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to 5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on separate reels during the main game 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numPr>
          <w:ilvl w:val="0"/>
          <w:numId w:val="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Please note: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can land on the same position as any locked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symbol, potentially triggering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Symbols:</w:t>
      </w:r>
    </w:p>
    <w:p>
      <w:pPr>
        <w:numPr>
          <w:ilvl w:val="0"/>
          <w:numId w:val="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can land on all reels during the main game 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There are 3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in the game: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- a coin symbol with a cash prize amount on it;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Collect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- a coin symbol with the word 'COLLECT' on it;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Red Scarab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- a coin symbol with the red scarab on it.</w:t>
      </w:r>
    </w:p>
    <w:p>
      <w:pPr>
        <w:numPr>
          <w:ilvl w:val="0"/>
          <w:numId w:val="8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Any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that appears on the reels locks in position for at least 3 spins during the main game or locks for the entirety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Hit feature:</w:t>
      </w:r>
    </w:p>
    <w:p>
      <w:pPr>
        <w:numPr>
          <w:ilvl w:val="0"/>
          <w:numId w:val="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appears in the main game.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 the reels, it locks in position.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counter appears below the reel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on. It starts at 3 and decreases by 1 each subsequent spin.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on the same reel, they also lock in position, and the counter resets to 3.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Filling a reel with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awards the prizes on each coin symbol on that reel. On the next spin, locked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spin off that reel.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award a cash prize equal to their value when collected.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contain values of 0.5x, 1x, 1.5x, 2x, 2.5x, 3x, 4x, 5x, 10x multiplied by total bet.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Collect Coins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gains a value equal to the sum of all coins locked on the same reel.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Collect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lands on the same reel with a locked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Red Scarab Coin</w:t>
      </w:r>
      <w:r>
        <w:rPr>
          <w:rFonts w:ascii="Century Gothic" w:eastAsia="Century Gothic" w:hAnsi="Century Gothic" w:cs="Century Gothic"/>
          <w:sz w:val="23"/>
          <w:szCs w:val="23"/>
        </w:rPr>
        <w:t>, it reveals the Red Scarab Coin’s value after the reel is filled.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Red Scarab Coins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award 1 of 4 cash prizes when awarded: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500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200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50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20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 prize is a fixed amount based on the bet value.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prize is chosen at random.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Multiple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Red Scarab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can land on the reels simultaneously.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do not fill a reel with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by the time the counter reaches 0,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locked on that reel spin off the reels on the next spin.</w:t>
      </w:r>
    </w:p>
    <w:p>
      <w:pPr>
        <w:numPr>
          <w:ilvl w:val="0"/>
          <w:numId w:val="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Please note: if any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are locked on the reels when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are triggered, they reappear on the reels when the main game resumes.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are saved per bet level.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Games:</w:t>
      </w:r>
    </w:p>
    <w:p>
      <w:pPr>
        <w:numPr>
          <w:ilvl w:val="0"/>
          <w:numId w:val="1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Whenever 3 to 5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anywhere on separate reels during the main game,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is triggered.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that 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feature, the more free games you win: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10 free games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4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12 free games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5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15 free games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to start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the feature is triggered, any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in view are removed from the reels.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lock in position as soon as they land and remain locked throughout the feature. There is no counter beneath each reel.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 reel is filled with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symbols, a wheel displaying several win multiplier values appears on the screen.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multiplier wheel spins and lands on a value of up to ×10. That value is then applied to the prize on each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locked to that reel.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ends, all prizes in view are awarded.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results pop-up window appears when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ends.</w:t>
      </w:r>
    </w:p>
    <w:p>
      <w:pPr>
        <w:numPr>
          <w:ilvl w:val="0"/>
          <w:numId w:val="1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cannot be retriggered.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All Ways:</w:t>
      </w:r>
    </w:p>
    <w:p>
      <w:pPr>
        <w:numPr>
          <w:ilvl w:val="0"/>
          <w:numId w:val="1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There are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4608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possible winning combinations in this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All Ways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game.</w:t>
      </w:r>
    </w:p>
    <w:p>
      <w:pPr>
        <w:numPr>
          <w:ilvl w:val="0"/>
          <w:numId w:val="1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Any winning combinations of matching symbols on adjacent reels from left to right must start from the leftmost reel, and will pay regardless of the symbol position on the reel.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Return to Player:</w:t>
      </w:r>
    </w:p>
    <w:p>
      <w:pPr>
        <w:numPr>
          <w:ilvl w:val="0"/>
          <w:numId w:val="1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theoretical percentage return to player (RTP) is 93.80%.</w:t>
      </w:r>
    </w:p>
    <w:p>
      <w:pPr>
        <w:numPr>
          <w:ilvl w:val="0"/>
          <w:numId w:val="1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RTP value is the theoretical return to player, calculated by dividing the total winnings by total amount bet from 1000000000 simulated game rounds.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 on disconnections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0"/>
          <w:numId w:val="1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are disconnected from the internet during: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spin, the reels will display the result after you reconnect and any winnings will be added to your balance.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bonus feature or the triggering spin, you will be automatically directed to the feature after you reconnect.</w:t>
      </w:r>
    </w:p>
    <w:p>
      <w:pPr>
        <w:numPr>
          <w:ilvl w:val="1"/>
          <w:numId w:val="13"/>
        </w:numPr>
        <w:pBdr>
          <w:left w:val="none" w:sz="0" w:space="7" w:color="auto"/>
        </w:pBdr>
        <w:spacing w:after="280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Autoplay, the spin will be automatically completed, but further spins will not automatically commence.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Malfunction voids all pays and plays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UPDATED ON:6/13/2023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p>
      <w:pPr>
        <w:spacing w:before="28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Gold Hit: Shrine of Anubis™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Tragaperras de 5 carretes y 4608 formas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Cómo jugar:</w:t>
      </w:r>
    </w:p>
    <w:p>
      <w:pPr>
        <w:numPr>
          <w:ilvl w:val="0"/>
          <w:numId w:val="1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empezar a jugar.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los ajustes de apuesta pulse el botón moneda.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sobre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APUESTA TOTAL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elegir la apuesta total.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GIRAR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girar los carretes con la apuesta actual.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caso de darse un giro ganador, el campo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las ganancias acumuladas.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Solo se paga la combinación ganadora más alta.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o más símbolos coincidentes en cualquier lugar de los carretes consecutivos de izquierda a derecha activan un premio.</w:t>
      </w:r>
    </w:p>
    <w:p>
      <w:pPr>
        <w:numPr>
          <w:ilvl w:val="0"/>
          <w:numId w:val="1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en efectivo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Collect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Escarabajo Rojo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son la excepción a la regla anteriormente mencionada.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 Juego:</w:t>
      </w:r>
    </w:p>
    <w:p>
      <w:pPr>
        <w:numPr>
          <w:ilvl w:val="0"/>
          <w:numId w:val="1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Auto Juego los carretes giran automáticamente.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mostrar la lista de opciones, pulse el botón Juego Automático, use la barra deslizante para seleccionar el número de giros que se jugarán automáticamente y después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INICIAR AUTO JUEGO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el auto juego se mostrará el número de giros restantes.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Auto Juego termina cuando: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carretes han girado el número de veces determinadas.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No tiene fondos suficientes para el siguiente giro.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ha activado una función.</w:t>
      </w:r>
    </w:p>
    <w:p>
      <w:pPr>
        <w:numPr>
          <w:ilvl w:val="0"/>
          <w:numId w:val="15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 terminar el Auto Juego pulsando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■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Tabla de premios:</w:t>
      </w:r>
    </w:p>
    <w:p>
      <w:pPr>
        <w:numPr>
          <w:ilvl w:val="0"/>
          <w:numId w:val="1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la tabla de premios,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desplazarse por la tabla de premios, deslice hacia arriba o abajo.</w:t>
      </w:r>
    </w:p>
    <w:p>
      <w:pPr>
        <w:numPr>
          <w:ilvl w:val="0"/>
          <w:numId w:val="16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cerrar la página de referencia y volver al juego, pulse el botón flecha atrás.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Sobre los premios:</w:t>
      </w:r>
    </w:p>
    <w:p>
      <w:pPr>
        <w:numPr>
          <w:ilvl w:val="0"/>
          <w:numId w:val="1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se calculan según la tabla de premios.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Todos los premios se multiplican por la moneda apostada. El valor de moneda apostada es la apuesta total / 10.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Premio de forma = valor de moneda × multiplicador correspondiente según la tabla de premios.</w:t>
      </w:r>
    </w:p>
    <w:p>
      <w:pPr>
        <w:numPr>
          <w:ilvl w:val="0"/>
          <w:numId w:val="1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cada giro ganador se muestran las ganancias acumuladas y todos los premios de las formas de ganar. En el caso de los grandes premios aparece una ventana emergente con las ganancias totales del giro.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Límite máximo de premio:</w:t>
      </w:r>
    </w:p>
    <w:p>
      <w:pPr>
        <w:numPr>
          <w:ilvl w:val="0"/>
          <w:numId w:val="18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cuantía del premio más alto del juego tiene un límite máximo. Para más información lea los Términos y Condiciones.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Comodín:</w:t>
      </w:r>
    </w:p>
    <w:p>
      <w:pPr>
        <w:numPr>
          <w:ilvl w:val="0"/>
          <w:numId w:val="1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del juego es el símbolo con la palabra 'WILD'.</w:t>
      </w:r>
    </w:p>
    <w:p>
      <w:pPr>
        <w:numPr>
          <w:ilvl w:val="0"/>
          <w:numId w:val="1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sustituir a todos los símbolos excepto a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en efectivo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Collect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Escarabajo Rojo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crear la mejor combinación ganadora posible.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Bonus:</w:t>
      </w:r>
    </w:p>
    <w:p>
      <w:pPr>
        <w:numPr>
          <w:ilvl w:val="0"/>
          <w:numId w:val="2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 con el escarabajo azul y la palabra 'BONUS' es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del juego.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De 3 a 5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carretes separados durante el juego principal activan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Importante: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aparecer en la misma posición que cualquier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bloqueado, pudiendo activar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Símbolos Moneda:</w:t>
      </w:r>
    </w:p>
    <w:p>
      <w:pPr>
        <w:numPr>
          <w:ilvl w:val="0"/>
          <w:numId w:val="2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aparecer en todos los carretes del juego principal o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juego tiene 3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en efectivo</w:t>
      </w:r>
      <w:r>
        <w:rPr>
          <w:rFonts w:ascii="Century Gothic" w:eastAsia="Century Gothic" w:hAnsi="Century Gothic" w:cs="Century Gothic"/>
          <w:sz w:val="23"/>
          <w:szCs w:val="23"/>
        </w:rPr>
        <w:t>: un símbolo moneda con un premio en efectivo en ella;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Collect</w:t>
      </w:r>
      <w:r>
        <w:rPr>
          <w:rFonts w:ascii="Century Gothic" w:eastAsia="Century Gothic" w:hAnsi="Century Gothic" w:cs="Century Gothic"/>
          <w:sz w:val="23"/>
          <w:szCs w:val="23"/>
        </w:rPr>
        <w:t>: un símbolo de moneda con la palabra 'COLLECT' escrita en ella;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Escarabajo Rojo</w:t>
      </w:r>
      <w:r>
        <w:rPr>
          <w:rFonts w:ascii="Century Gothic" w:eastAsia="Century Gothic" w:hAnsi="Century Gothic" w:cs="Century Gothic"/>
          <w:sz w:val="23"/>
          <w:szCs w:val="23"/>
        </w:rPr>
        <w:t>: un símbolo de moneda con el escarabajo rojo sobre ella.</w:t>
      </w:r>
    </w:p>
    <w:p>
      <w:pPr>
        <w:numPr>
          <w:ilvl w:val="0"/>
          <w:numId w:val="2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Cualquier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que aparezca en los carretes se quedará fijo en posición durante al menos 3 giros del juego principal o se bloqueará durante toda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Gold Hit:</w:t>
      </w:r>
    </w:p>
    <w:p>
      <w:pPr>
        <w:numPr>
          <w:ilvl w:val="0"/>
          <w:numId w:val="2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el juego principal.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los carretes, se queda fijo en su posición.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Aparecerá un contador bajo el carrete en el que aparezca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. Comienza en 3 y aumenta en 1 cada giro posterior.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aparecen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el mismo carrete, también se bloquean en posición y el contador vuelve a 3.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Llenar un carrete con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 los premios de cada símbolo moneda en ese carrete. En el siguiente giro,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bloqueados saldrán girando de ese carrete.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en efectivo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conceden un premio en efectivo igual a su valor al cobrarse.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Nota: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en efectivo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contienen valores de la apuesta total multiplicada por 0,5x, 1x, 1,5x, 2x, 2,5x, 3x, 4x, 5x y 10x.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Monedas Collect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ganan un valor igual a la suma de todas las monedas fijas en ese carrete.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una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Collect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el mismo carrete que una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Escarabajo Rojo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fija en él, mostrará el valor de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Escarabajo Rojo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tras llenar el carrete.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Monedas Escarabajo Rojo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conceden 1 de cada 4 premios en efectivo al activarse: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= apuesta total x 500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premio = apuesta total x 200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premio = apuesta total x 50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premio = apuesta total x 20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Cada premio tiene una cantidad fija basada en el valor de apuesta.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premio se elige aleatoriamente.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Varios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Escarabajo Rojo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aparecer en los carretes a la vez.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no llena un carrete con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cuando el contador llega a 0,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bloqueados en ese carrete saldrán girando de los carretes en el giro siguiente.</w:t>
      </w:r>
    </w:p>
    <w:p>
      <w:pPr>
        <w:numPr>
          <w:ilvl w:val="0"/>
          <w:numId w:val="2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Importante: si cualquier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está bloqueado en los carretes cuando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activen, reaparecerán en los carretes cuando el juego principal continúe.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guardan por nivel de apuesta.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Gratis:</w:t>
      </w:r>
    </w:p>
    <w:p>
      <w:pPr>
        <w:numPr>
          <w:ilvl w:val="0"/>
          <w:numId w:val="2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activa cuando de 3 a 5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aparezcan en cualquier lugar de carretes distintos durante el juego principal.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Cuantos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activen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, más partidas gratis ganará: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10 partidas gratis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4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12 partidas gratis</w:t>
      </w:r>
    </w:p>
    <w:p>
      <w:pPr>
        <w:numPr>
          <w:ilvl w:val="1"/>
          <w:numId w:val="2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5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15 partidas gratis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iniciar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la función se activa, cualquier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 la vista se elimina de los carretes.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bloquean en su posición en cuanto aparecen y permanecen así durante la función. No hay contador bajo cada carrete.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un carrete se llena con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, en la pantalla aparece una ruleta con varios multiplicadores de premios.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ruleta del multiplicador gira y se queda en un valor de hasta x10. Este valor se aplicará al premio en cada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bloqueado en ese carrete.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termina, se reciben todos los premios a la vista.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ventana emergente de resultados aparece cuando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termina.</w:t>
      </w:r>
    </w:p>
    <w:p>
      <w:pPr>
        <w:numPr>
          <w:ilvl w:val="0"/>
          <w:numId w:val="2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no pueden reactivarse.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Todas Formas:</w:t>
      </w:r>
    </w:p>
    <w:p>
      <w:pPr>
        <w:numPr>
          <w:ilvl w:val="0"/>
          <w:numId w:val="2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este juego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Todas las formas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hay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4608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combinaciones ganadoras posibles.</w:t>
      </w:r>
    </w:p>
    <w:p>
      <w:pPr>
        <w:numPr>
          <w:ilvl w:val="0"/>
          <w:numId w:val="2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Cualquier combinación ganadora de símbolos coincidentes en carretes adyacentes de izquierda a derecha debe empezar por el carrete de más a la izquierda, pagando sin importar la posición del símbolo en el carrete.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Retorno al Jugador:</w:t>
      </w:r>
    </w:p>
    <w:p>
      <w:pPr>
        <w:numPr>
          <w:ilvl w:val="0"/>
          <w:numId w:val="2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porcentaje teórico de retorno al jugador (RTP) es del 93.80%.</w:t>
      </w:r>
    </w:p>
    <w:p>
      <w:pPr>
        <w:numPr>
          <w:ilvl w:val="0"/>
          <w:numId w:val="25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valor del RTP es el retorno teórico al jugador, calculado dividiendo las ganancias totales por las apuestas totales a partir de 1000000000 rondas de juego simuladas.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Nota sobre desconexiones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0"/>
          <w:numId w:val="2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pierde la conexión a Internet durante:</w:t>
      </w:r>
    </w:p>
    <w:p>
      <w:pPr>
        <w:numPr>
          <w:ilvl w:val="1"/>
          <w:numId w:val="26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 giro, los carretes mostrarán el resultado cuando se reconecte y cualquier ganancia se añadirá a su saldo.</w:t>
      </w:r>
    </w:p>
    <w:p>
      <w:pPr>
        <w:numPr>
          <w:ilvl w:val="1"/>
          <w:numId w:val="26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función de bonus en el giro activador, se le dirigirá a la función cuando se reconecte.</w:t>
      </w:r>
    </w:p>
    <w:p>
      <w:pPr>
        <w:numPr>
          <w:ilvl w:val="1"/>
          <w:numId w:val="26"/>
        </w:numPr>
        <w:pBdr>
          <w:left w:val="none" w:sz="0" w:space="7" w:color="auto"/>
        </w:pBdr>
        <w:spacing w:after="280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 Juego, el giro se completará automáticamente pero no se iniciarán giros adicionales.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Las fallos de funcionamiento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anulan todos los premios y jugadas.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ACTUALIZADO EL:13/6/2023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sectPr>
      <w:footerReference w:type="default" r:id="rId4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Calibri" w:eastAsia="Calibri" w:hAnsi="Calibri" w:cs="Calibri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57275" cy="323850"/>
          <wp:wrapNone/>
          <wp:docPr id="100001" name="" descr="Sensitivity: Inte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