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Joker Rush™ PowerPlay Jackpot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5-Reel, 10-Line Slot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objective of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Joker Rush™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to obtain winning symbol combinations by spinning the reels.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To play the game:</w:t>
      </w:r>
    </w:p>
    <w:p>
      <w:pPr>
        <w:numPr>
          <w:ilvl w:val="0"/>
          <w:numId w:val="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on the entry screen to enter the main game. You can also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DON'T SHOW NEXT TIME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to skip the entry screen the next time you play.</w:t>
      </w:r>
    </w:p>
    <w:p>
      <w:pPr>
        <w:numPr>
          <w:ilvl w:val="0"/>
          <w:numId w:val="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bet settings,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BET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Select your total bet in the drop-down menu and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Confirm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"/>
        </w:numPr>
        <w:pBdr>
          <w:left w:val="none" w:sz="0" w:space="8" w:color="auto"/>
        </w:pBdr>
        <w:spacing w:before="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SPIN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spin the reels with the current bet.</w:t>
      </w:r>
    </w:p>
    <w:p>
      <w:pPr>
        <w:numPr>
          <w:ilvl w:val="0"/>
          <w:numId w:val="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In the case of a winning spin,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field displays the accumulating winnings.</w:t>
      </w:r>
    </w:p>
    <w:p>
      <w:pPr>
        <w:numPr>
          <w:ilvl w:val="0"/>
          <w:numId w:val="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On a given payline, only the highest winning combination pays while simultaneous winnings on different paylines are accumulated.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Autoplay:</w:t>
      </w:r>
    </w:p>
    <w:p>
      <w:pPr>
        <w:numPr>
          <w:ilvl w:val="0"/>
          <w:numId w:val="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are spun automatically in autoplay.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display the list of options, hold the spin button, select the number of spins in the drop-down menu to be played automatically, and then press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Start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autoplay, the number of remaining spins is displayed.</w:t>
      </w:r>
    </w:p>
    <w:p>
      <w:pPr>
        <w:numPr>
          <w:ilvl w:val="0"/>
          <w:numId w:val="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 ends when:</w:t>
      </w:r>
    </w:p>
    <w:p>
      <w:pPr>
        <w:numPr>
          <w:ilvl w:val="1"/>
          <w:numId w:val="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reels have spun the number of times specified.</w:t>
      </w:r>
    </w:p>
    <w:p>
      <w:pPr>
        <w:numPr>
          <w:ilvl w:val="1"/>
          <w:numId w:val="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do not have sufficient funds for the next spin.</w:t>
      </w:r>
    </w:p>
    <w:p>
      <w:pPr>
        <w:numPr>
          <w:ilvl w:val="1"/>
          <w:numId w:val="3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feature has been triggered.</w:t>
      </w:r>
    </w:p>
    <w:p>
      <w:pPr>
        <w:numPr>
          <w:ilvl w:val="0"/>
          <w:numId w:val="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You can end autoplay by pressing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STOP AUTOPLAY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Paytable:</w:t>
      </w:r>
    </w:p>
    <w:p>
      <w:pPr>
        <w:numPr>
          <w:ilvl w:val="0"/>
          <w:numId w:val="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open the paytable,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INFO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button.</w:t>
      </w:r>
    </w:p>
    <w:p>
      <w:pPr>
        <w:numPr>
          <w:ilvl w:val="0"/>
          <w:numId w:val="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paytable is scrollable.</w:t>
      </w:r>
    </w:p>
    <w:p>
      <w:pPr>
        <w:numPr>
          <w:ilvl w:val="0"/>
          <w:numId w:val="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To close the reference page and return to the game, press the back-arrow button.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About Payouts: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Wins are calculated according to the paytable. Wins are multiplied by the line bet. The line bet is the total bet divided by 10.</w:t>
      </w:r>
    </w:p>
    <w:p>
      <w:pPr>
        <w:numPr>
          <w:ilvl w:val="0"/>
          <w:numId w:val="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accumulating winnings and all ways wins are shown for each winning spin. In the case of large wins, a win pop-up opens displaying the total spin revenue.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Maximum win limit: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maximum win in the game has an upper limit. For more information, see the Terms and Conditions.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 Symbol</w:t>
      </w:r>
    </w:p>
    <w:p>
      <w:pPr>
        <w:numPr>
          <w:ilvl w:val="0"/>
          <w:numId w:val="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Joker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in the game.</w:t>
      </w:r>
    </w:p>
    <w:p>
      <w:pPr>
        <w:numPr>
          <w:ilvl w:val="0"/>
          <w:numId w:val="7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can stand for any symbol to make the best possible winning combination.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appears on all reels.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</w:p>
    <w:p>
      <w:pPr>
        <w:numPr>
          <w:ilvl w:val="0"/>
          <w:numId w:val="8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 is triggered when 3 or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land simultaneously on the reels during the main game.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more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that appear on the reels, the more free games you win: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6 free games.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8 free games.</w:t>
      </w:r>
    </w:p>
    <w:p>
      <w:pPr>
        <w:numPr>
          <w:ilvl w:val="1"/>
          <w:numId w:val="8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trigger 12 free games.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Upon triggering the feature,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begin.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feature, 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symbols freeze in place till the feature ends.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more free games are awarded if an additional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symbol lands on the same place as an existing frozen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WILD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8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During the feature, the number of remaining free games and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FEATURE WIN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displayed.</w:t>
      </w:r>
    </w:p>
    <w:p>
      <w:pPr>
        <w:numPr>
          <w:ilvl w:val="0"/>
          <w:numId w:val="8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At the end of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Free Games</w:t>
      </w:r>
      <w:r>
        <w:rPr>
          <w:rFonts w:ascii="Century Gothic" w:eastAsia="Century Gothic" w:hAnsi="Century Gothic" w:cs="Century Gothic"/>
          <w:sz w:val="23"/>
          <w:szCs w:val="23"/>
        </w:rPr>
        <w:t>, a pop-up message appears showing the results. Press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button to continue.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</w:t>
      </w:r>
    </w:p>
    <w:p>
      <w:pPr>
        <w:numPr>
          <w:ilvl w:val="0"/>
          <w:numId w:val="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includes: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and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shows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.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is a progressive jackpot game. It is accumulated from all players’ bets in all games which feature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, among all online casinos that offer these games.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shows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Spinning the reels before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reaches the amount shown can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shows the value of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Spinning the reels before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ticker reaches the amount shown can trigger the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Please note: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Any spin of any amount can trigger a Jackpot.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larger your bet, the greater your chance of winning a Jackpot.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can be won during the main game only.</w:t>
      </w:r>
    </w:p>
    <w:p>
      <w:pPr>
        <w:numPr>
          <w:ilvl w:val="0"/>
          <w:numId w:val="1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Each contribution is equal to 2.99% of each bet placed.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jackpots are linked to several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games, which are available through multiple casinos. The jackpots can be won by placing a bet in any of these games in any of the participating casinos.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Return to Player:</w:t>
      </w:r>
    </w:p>
    <w:p>
      <w:pPr>
        <w:numPr>
          <w:ilvl w:val="0"/>
          <w:numId w:val="1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theoretical percentage return to player (RTP) that includes the Jackpot Contribution is 95.06%.</w:t>
      </w:r>
    </w:p>
    <w:p>
      <w:pPr>
        <w:numPr>
          <w:ilvl w:val="0"/>
          <w:numId w:val="1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The RTP value is the theoretical return to player, calculated by dividing the total winnings by total amount bet from 1000000000 simulated game rounds.</w:t>
      </w:r>
    </w:p>
    <w:p>
      <w:pPr>
        <w:numPr>
          <w:ilvl w:val="0"/>
          <w:numId w:val="1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Progressive wins are excluded from RTP calculation.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Note on disconnections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1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If you are disconnected from the internet during: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spin, the reels will display the result after you reconnect and any winnings will be added to your balance.</w:t>
      </w:r>
    </w:p>
    <w:p>
      <w:pPr>
        <w:numPr>
          <w:ilvl w:val="1"/>
          <w:numId w:val="12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 bonus feature or the triggering spin, you will be automatically directed to the feature after you reconnect.</w:t>
      </w:r>
    </w:p>
    <w:p>
      <w:pPr>
        <w:numPr>
          <w:ilvl w:val="1"/>
          <w:numId w:val="12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Autoplay, the spin will be automatically completed, but further spins will not automatically commence.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Malfunction voids all pays and plays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UPDATED ON:5/22/2023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p>
      <w:pPr>
        <w:spacing w:before="280" w:after="28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sz w:val="48"/>
          <w:szCs w:val="48"/>
        </w:rPr>
        <w:t>Joker Rush™ PowerPlay Jackpot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Tragaperras de 5 carretes y 10 líneas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sz w:val="23"/>
          <w:szCs w:val="23"/>
        </w:rPr>
        <w:t>El objetivo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Joker Rush™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obtener combinaciones ganadoras de símbolos haciendo girar los carretes.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Cómo jugar:</w:t>
      </w:r>
    </w:p>
    <w:p>
      <w:pPr>
        <w:numPr>
          <w:ilvl w:val="0"/>
          <w:numId w:val="1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en la pantalla inicial para pasar al juego principal. También puede pulsar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NO MOSTRAR DE NUEVO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saltarse la pantalla de inicio la próxima vez que juegue.</w:t>
      </w:r>
    </w:p>
    <w:p>
      <w:pPr>
        <w:numPr>
          <w:ilvl w:val="0"/>
          <w:numId w:val="1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los ajustes de apuesta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APUESTA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3"/>
        </w:numPr>
        <w:pBdr>
          <w:left w:val="none" w:sz="0" w:space="8" w:color="auto"/>
        </w:pBdr>
        <w:spacing w:after="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Seleccione su apuesta total en el menú desplegable y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Confirmar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before="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GIRAR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girar los carretes con la apuesta actual.</w:t>
      </w:r>
    </w:p>
    <w:p>
      <w:pPr>
        <w:numPr>
          <w:ilvl w:val="0"/>
          <w:numId w:val="14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caso de darse un giro ganador, el campo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las ganancias acumuladas.</w:t>
      </w:r>
    </w:p>
    <w:p>
      <w:pPr>
        <w:numPr>
          <w:ilvl w:val="0"/>
          <w:numId w:val="14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Línea de premio solo se pagará la mejor combinación ganadora, mientras que las ganancias simultáneas en Líneas de premio distintas se acumularán.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Auto Juego:</w:t>
      </w:r>
    </w:p>
    <w:p>
      <w:pPr>
        <w:numPr>
          <w:ilvl w:val="0"/>
          <w:numId w:val="15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el Auto Juego los carretes giran automáticamente.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mostrar la lista de opciones, mantenga pulsado el botón Girar, seleccione en el menú desplegable el número de giros que se jugarán automáticamente y después pulse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Iniciar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el auto juego se mostrará el número de giros restantes.</w:t>
      </w:r>
    </w:p>
    <w:p>
      <w:pPr>
        <w:numPr>
          <w:ilvl w:val="0"/>
          <w:numId w:val="15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auto juego termina cuando: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carretes han girado el número de veces determinadas.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No tenga fondos suficientes para el giro siguiente.</w:t>
      </w:r>
    </w:p>
    <w:p>
      <w:pPr>
        <w:numPr>
          <w:ilvl w:val="1"/>
          <w:numId w:val="15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Se active una función.</w:t>
      </w:r>
    </w:p>
    <w:p>
      <w:pPr>
        <w:numPr>
          <w:ilvl w:val="0"/>
          <w:numId w:val="15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detener el Auto Juego pulsando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DETENER AUTO JUEGO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Tabla de premios:</w:t>
      </w:r>
    </w:p>
    <w:p>
      <w:pPr>
        <w:numPr>
          <w:ilvl w:val="0"/>
          <w:numId w:val="16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abrir la tabla de premios,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INFO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6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Puede desplazarse por la Tabla de premios.</w:t>
      </w:r>
    </w:p>
    <w:p>
      <w:pPr>
        <w:numPr>
          <w:ilvl w:val="0"/>
          <w:numId w:val="16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Para cerrar la página de referencia y volver al juego, pulse el botón flecha atrás.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Sobre los premios:</w:t>
      </w:r>
    </w:p>
    <w:p>
      <w:pPr>
        <w:numPr>
          <w:ilvl w:val="0"/>
          <w:numId w:val="17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se calculan según la tabla de premios. Los premios se multiplican por la apuesta por línea. La apuesta por línea es la apuesta total dividida por 10.</w:t>
      </w:r>
    </w:p>
    <w:p>
      <w:pPr>
        <w:numPr>
          <w:ilvl w:val="0"/>
          <w:numId w:val="17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En cada giro ganador se muestran las ganancias acumuladas y todos los premios de las formas de ganar. En el caso de los grandes premios aparece una ventana emergente con las ganancias totales del giro.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Límite máximo de ganancias:</w:t>
      </w:r>
    </w:p>
    <w:p>
      <w:pPr>
        <w:numPr>
          <w:ilvl w:val="0"/>
          <w:numId w:val="18"/>
        </w:numPr>
        <w:pBdr>
          <w:left w:val="none" w:sz="0" w:space="8" w:color="auto"/>
        </w:pBdr>
        <w:spacing w:before="280"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cuantía del premio más alto del juego tiene un límite máximo. Para más información lea los Términos y Condiciones.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Símbolo Comodín</w:t>
      </w:r>
    </w:p>
    <w:p>
      <w:pPr>
        <w:numPr>
          <w:ilvl w:val="0"/>
          <w:numId w:val="19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de este juego es 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Joker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19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puede sustituir a cualquier otro símbolo para formar la mejor combinación ganadora posible.</w:t>
      </w:r>
    </w:p>
    <w:p>
      <w:pPr>
        <w:numPr>
          <w:ilvl w:val="0"/>
          <w:numId w:val="19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símbolo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en todos los carretes.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</w:p>
    <w:p>
      <w:pPr>
        <w:numPr>
          <w:ilvl w:val="0"/>
          <w:numId w:val="20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activa cuando 3 o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aparecen a la vez en los carretes durante el juego principal.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Cuantos más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aparezcan en los carretes, más partidas gratis ganará: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3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6 partidas gratis.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4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8 partidas gratis.</w:t>
      </w:r>
    </w:p>
    <w:p>
      <w:pPr>
        <w:numPr>
          <w:ilvl w:val="1"/>
          <w:numId w:val="20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5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activan 12 partidas gratis.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Tras activar la función,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comenzar.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 de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, todos los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se congelan en su posición hasta que la función termina.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símbolos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adicionales aparecen en la misma posición de un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COMODÍN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ya congelado, se activarán 3 partidas gratis más.</w:t>
      </w:r>
    </w:p>
    <w:p>
      <w:pPr>
        <w:numPr>
          <w:ilvl w:val="0"/>
          <w:numId w:val="20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Durante la función se muestra el número de partidas gratis restantes y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PREMIO EN LA FUNCIÓN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0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Al final de las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Partidas Gratis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aparece un mensaje emergente mostrando los resultados. Pulse el botón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►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para continuar.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</w:t>
      </w:r>
    </w:p>
    <w:p>
      <w:pPr>
        <w:numPr>
          <w:ilvl w:val="0"/>
          <w:numId w:val="21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incluye: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,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contador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.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es un juego de jackpot progresivo. Se acumula mediante las apuestas de todos los jugadores en los juegos que cuentan con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Mega Powerplay Jackpot</w:t>
      </w:r>
      <w:r>
        <w:rPr>
          <w:rFonts w:ascii="Century Gothic" w:eastAsia="Century Gothic" w:hAnsi="Century Gothic" w:cs="Century Gothic"/>
          <w:sz w:val="23"/>
          <w:szCs w:val="23"/>
        </w:rPr>
        <w:t>, en todos los casinos online que ofrecen estos juegos.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Girar los carretes antes de que 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llegue a la cantidad mostrada puede activar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Peak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muestra el valor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numPr>
          <w:ilvl w:val="0"/>
          <w:numId w:val="21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Girar los carretes antes de que el contador del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llegue a la cantidad mostrada puede activar el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Mini Powerplay Jackpot</w:t>
      </w:r>
      <w:r>
        <w:rPr>
          <w:rFonts w:ascii="Century Gothic" w:eastAsia="Century Gothic" w:hAnsi="Century Gothic" w:cs="Century Gothic"/>
          <w:sz w:val="23"/>
          <w:szCs w:val="23"/>
        </w:rPr>
        <w:t>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Importante:</w:t>
      </w:r>
    </w:p>
    <w:p>
      <w:pPr>
        <w:numPr>
          <w:ilvl w:val="0"/>
          <w:numId w:val="22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Cualquier giro de cualquier cantidad puede activar un Jackpot.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Cuanto mayor sea su apuesta, más posibilidades tendrá de ganar un jackpot.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sz w:val="23"/>
          <w:szCs w:val="23"/>
        </w:rPr>
        <w:t>solo pueden ganarse durante el juego principal.</w:t>
      </w:r>
    </w:p>
    <w:p>
      <w:pPr>
        <w:numPr>
          <w:ilvl w:val="0"/>
          <w:numId w:val="22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Cada contribución es igual al 2.99% de cada apuesta realizada.</w:t>
      </w:r>
    </w:p>
    <w:p>
      <w:pPr>
        <w:numPr>
          <w:ilvl w:val="0"/>
          <w:numId w:val="22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jackpots están vinculados a varios juegos</w:t>
      </w:r>
      <w:r>
        <w:rPr>
          <w:rFonts w:ascii="Century Gothic" w:eastAsia="Century Gothic" w:hAnsi="Century Gothic" w:cs="Century Gothic"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Powerplay Jackpot</w:t>
      </w:r>
      <w:r>
        <w:rPr>
          <w:rFonts w:ascii="Century Gothic" w:eastAsia="Century Gothic" w:hAnsi="Century Gothic" w:cs="Century Gothic"/>
          <w:sz w:val="23"/>
          <w:szCs w:val="23"/>
        </w:rPr>
        <w:t>, que están disponibles en varios casinos. Los jackpots pueden ganarse haciendo una apuesta en cualquiera de estos juegos en cualquiera de los casinos participantes.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Retorno al Jugador:</w:t>
      </w:r>
    </w:p>
    <w:p>
      <w:pPr>
        <w:numPr>
          <w:ilvl w:val="0"/>
          <w:numId w:val="23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porcentaje teórico de retorno al jugador (RTP) que incluye la contribución al Jackpot es del 95.06%.</w:t>
      </w:r>
    </w:p>
    <w:p>
      <w:pPr>
        <w:numPr>
          <w:ilvl w:val="0"/>
          <w:numId w:val="23"/>
        </w:numPr>
        <w:pBdr>
          <w:left w:val="none" w:sz="0" w:space="8" w:color="auto"/>
        </w:pBdr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El valor del RTP es el retorno teórico al jugador, calculado dividiendo las ganancias totales por las apuestas totales a partir de 1000000000 rondas de juego simuladas.</w:t>
      </w:r>
    </w:p>
    <w:p>
      <w:pPr>
        <w:numPr>
          <w:ilvl w:val="0"/>
          <w:numId w:val="23"/>
        </w:numPr>
        <w:pBdr>
          <w:left w:val="none" w:sz="0" w:space="8" w:color="auto"/>
        </w:pBdr>
        <w:spacing w:after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Los premios progresivos están excluidos del cálculo del RTP.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Aviso sobre las desconexiones</w:t>
      </w:r>
      <w:r>
        <w:rPr>
          <w:rFonts w:ascii="Century Gothic" w:eastAsia="Century Gothic" w:hAnsi="Century Gothic" w:cs="Century Gothic"/>
          <w:sz w:val="23"/>
          <w:szCs w:val="23"/>
        </w:rPr>
        <w:t>:</w:t>
      </w:r>
    </w:p>
    <w:p>
      <w:pPr>
        <w:numPr>
          <w:ilvl w:val="0"/>
          <w:numId w:val="24"/>
        </w:numPr>
        <w:pBdr>
          <w:left w:val="none" w:sz="0" w:space="8" w:color="auto"/>
        </w:pBdr>
        <w:spacing w:before="280"/>
        <w:ind w:left="720" w:right="0" w:hanging="424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Si pierde la conexión a Internet durante: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 giro, los carretes mostrarán el resultado cuando se reconecte y cualquier ganancia se añadirá a su saldo.</w:t>
      </w:r>
    </w:p>
    <w:p>
      <w:pPr>
        <w:numPr>
          <w:ilvl w:val="1"/>
          <w:numId w:val="24"/>
        </w:numPr>
        <w:pBdr>
          <w:left w:val="none" w:sz="0" w:space="7" w:color="auto"/>
        </w:pBdr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Una función de bonus en el giro activador, se le dirigirá a la función cuando se reconecte.</w:t>
      </w:r>
    </w:p>
    <w:p>
      <w:pPr>
        <w:numPr>
          <w:ilvl w:val="1"/>
          <w:numId w:val="24"/>
        </w:numPr>
        <w:pBdr>
          <w:left w:val="none" w:sz="0" w:space="7" w:color="auto"/>
        </w:pBdr>
        <w:spacing w:after="280"/>
        <w:ind w:left="1440" w:right="0" w:hanging="360"/>
        <w:jc w:val="lef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eastAsia="Century Gothic" w:hAnsi="Century Gothic" w:cs="Century Gothic"/>
          <w:sz w:val="23"/>
          <w:szCs w:val="23"/>
        </w:rPr>
        <w:t>Auto Juego, el giro se completará automáticamente pero no se iniciarán giros adicionales.</w:t>
      </w:r>
    </w:p>
    <w:p>
      <w:pPr>
        <w:spacing w:before="280" w:after="280"/>
        <w:rPr>
          <w:sz w:val="23"/>
          <w:szCs w:val="23"/>
        </w:rPr>
      </w:pPr>
      <w:r>
        <w:rPr>
          <w:rFonts w:ascii="Century Gothic" w:eastAsia="Century Gothic" w:hAnsi="Century Gothic" w:cs="Century Gothic"/>
          <w:b/>
          <w:bCs/>
          <w:sz w:val="23"/>
          <w:szCs w:val="23"/>
        </w:rPr>
        <w:t>Un fallo en el funcionamiento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 </w:t>
      </w:r>
      <w:r>
        <w:rPr>
          <w:rFonts w:ascii="Century Gothic" w:eastAsia="Century Gothic" w:hAnsi="Century Gothic" w:cs="Century Gothic"/>
          <w:b/>
          <w:bCs/>
          <w:sz w:val="23"/>
          <w:szCs w:val="23"/>
        </w:rPr>
        <w:t>anulará todos los pagos.</w:t>
      </w:r>
    </w:p>
    <w:p>
      <w:pPr>
        <w:spacing w:before="0" w:after="0"/>
        <w:jc w:val="right"/>
        <w:rPr>
          <w:sz w:val="18"/>
          <w:szCs w:val="18"/>
        </w:rPr>
      </w:pPr>
      <w:r>
        <w:rPr>
          <w:rFonts w:ascii="Century Gothic" w:eastAsia="Century Gothic" w:hAnsi="Century Gothic" w:cs="Century Gothic"/>
          <w:caps/>
          <w:sz w:val="18"/>
          <w:szCs w:val="18"/>
        </w:rPr>
        <w:t>ACTUALIZADO EL:22/5/2023</w:t>
      </w:r>
    </w:p>
    <w:p>
      <w:pPr>
        <w:spacing w:before="0" w:after="0"/>
        <w:rPr>
          <w:rFonts w:ascii="Calibri" w:eastAsia="Calibri" w:hAnsi="Calibri" w:cs="Calibri"/>
          <w:sz w:val="24"/>
          <w:szCs w:val="24"/>
        </w:rPr>
      </w:pPr>
    </w:p>
    <w:sectPr>
      <w:footerReference w:type="default" r:id="rId4"/>
      <w:type w:val="nextPage"/>
      <w:pgSz w:w="11906" w:h="16838"/>
      <w:pgMar w:top="1440" w:right="1440" w:bottom="1440" w:left="144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rFonts w:ascii="Calibri" w:eastAsia="Calibri" w:hAnsi="Calibri" w:cs="Calibri"/>
        <w:sz w:val="24"/>
        <w:szCs w:val="24"/>
      </w:rPr>
    </w:pPr>
    <w:r>
      <w:rPr>
        <w:strike w:val="0"/>
        <w:u w:val="none"/>
      </w:rPr>
      <w:drawing>
        <wp:anchor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57275" cy="323850"/>
          <wp:wrapNone/>
          <wp:docPr id="100001" name="" descr="Sensitivity: Inte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