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Rogues Draw™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12-card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objective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Rogues Draw™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slot is to obtain winning pays.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game is played with 12 card positions (reels), arranged in 4 columns for 2, 4, 4 and 2 cards.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total bet is equal to 10x coin value. The total bet shows how much is being bet in total on a single 'spin'.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'spin' consists of 2 steps:</w:t>
      </w:r>
    </w:p>
    <w:p>
      <w:pPr>
        <w:numPr>
          <w:ilvl w:val="1"/>
          <w:numId w:val="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step 1, 1 or more value cards is placed at random on the reels.</w:t>
      </w:r>
    </w:p>
    <w:p>
      <w:pPr>
        <w:numPr>
          <w:ilvl w:val="1"/>
          <w:numId w:val="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step 2, 1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placed at random on the reels.</w:t>
      </w:r>
    </w:p>
    <w:p>
      <w:pPr>
        <w:numPr>
          <w:ilvl w:val="1"/>
          <w:numId w:val="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this, any card position that contains both a value card and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pay a prize.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the entry screen,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buttons to select a total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a new game with the current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accumulated card and feature winnings.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from different activated cards are added.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spin automatically in autoplay.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use the scroll bar.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paytable and return to the game,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land in any reel positions during the 2nd part of the game 'spin'. If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in a position occupied by a value card, the value card awards a prize.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special type of value card that awards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on top of it.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Silver Card: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Silver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special type of value card that awards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on top of it.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 Feature: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in the same position as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 animation reveals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card. This cash prize is then awarded.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triggered more than once in a single 'spin'.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triggered on the same 'spin'.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Bandit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in the same position as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Silver Card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triggering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Silver Card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award 3, 5, 8 or 10 Free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there is more than one activated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Silver Card</w:t>
      </w:r>
      <w:r>
        <w:rPr>
          <w:rFonts w:ascii="Century Gothic" w:eastAsia="Century Gothic" w:hAnsi="Century Gothic" w:cs="Century Gothic"/>
          <w:sz w:val="23"/>
          <w:szCs w:val="23"/>
        </w:rPr>
        <w:t>, the revealed Free Games awarded will be added together.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Free Games, each 'spin' is played with 16 card positions (reels), arranged in 4 columns with 4 cards each.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Additional Free Games can be awarded during the Free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Card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triggered inside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Free Games are played with the same bet that was placed on the spin that triggered them.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94.94%.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spin will be automatically completed, and any winnings will be added to your balance.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see the outcome of your previous round after you log back into the portal, press the game history icon on the bottom toolbar.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ON:8/1/2023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Heading1"/>
        <w:keepNext w:val="0"/>
        <w:keepLines w:val="0"/>
        <w:spacing w:before="280" w:after="280"/>
        <w:rPr>
          <w:b/>
          <w:bCs/>
          <w:sz w:val="48"/>
          <w:szCs w:val="48"/>
        </w:rPr>
      </w:pPr>
      <w:r>
        <w:rPr>
          <w:rFonts w:ascii="Century Gothic" w:eastAsia="Century Gothic" w:hAnsi="Century Gothic" w:cs="Century Gothic"/>
          <w:i w:val="0"/>
          <w:color w:val="auto"/>
        </w:rPr>
        <w:t>Rogues Draw™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12 cartas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El objetivo de la tragaperras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Rogues Draw™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obtener combinaciones con premio.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se juega con 12 posiciones de cartas (carretes), distribuidas en 4 columnas con 2, 4, 4 y 2 cartas.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apuesta total es igual al valor de moneda x10. La apuesta total muestra cuánto se está apostando en total en un giro.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"giro" consta de 2 pasos: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paso 1, 1 o más cartas con valor se colocan al azar en los carretes.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paso 2, 1 o más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cartas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colocan al azar en los carretes.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Después de esto, cualquier posición de las cartas que contenga una carta con valor y una "Carta Bandido" pagará un premio.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iniciar el juego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pantalla de entrada.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seleccionar la apuesta total pulse los botones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iniciar una nueva partida con la apuesta actual.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caso de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mostrará las ganancias acumuladas de las cartas y la función.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de las diferentes cartas activadas se suman.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después seleccione el número de giros que se jugarán automáticamente y entonces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podrá ver el número de giros restantes.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giro siguiente.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 use la barra de desplazamiento.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tabla de premios y volver al juego,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Cartas Bandido: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Cartas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cualquier posición de los carretes en la 2.ª parte del "giro" del juego. Si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una posición ocupada por una carta con valor, esa carta con valor pagará un premio.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Oro: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Oro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tipo especial de carta con valor que paga 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aparece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 ella.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Plata: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Plata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tipo especial de carta con valor que activa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aparece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 ella.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Carta de Oro: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la misma posición que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Oro</w:t>
      </w:r>
      <w:r>
        <w:rPr>
          <w:rFonts w:ascii="Century Gothic" w:eastAsia="Century Gothic" w:hAnsi="Century Gothic" w:cs="Century Gothic"/>
          <w:sz w:val="23"/>
          <w:szCs w:val="23"/>
        </w:rPr>
        <w:t>, se activa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Carta de Oro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animación mostrará una carta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. Después, se pagará el premio en metálico.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Carta de Oro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activarse más de una vez en un solo "giro".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Carta de Oro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activarse en el mismo "giro".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Bandido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la misma posición que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Plata</w:t>
      </w:r>
      <w:r>
        <w:rPr>
          <w:rFonts w:ascii="Century Gothic" w:eastAsia="Century Gothic" w:hAnsi="Century Gothic" w:cs="Century Gothic"/>
          <w:sz w:val="23"/>
          <w:szCs w:val="23"/>
        </w:rPr>
        <w:t>, se activa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Plata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 activación puede activar 3, 5, 8 o 10 Partidas Gratis.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hay más de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Carta de Plata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activada, las Partidas Gratis mostradas y activadas se sumarán.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 Partidas Gratis, cada "giro" se juega con 16 posiciones de cartas (carretes), distribuidas en 4 columnas con 4 cartas cada una.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Es posible ganar Partidas Gratis adicionales durante las Partidas Gratis.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Carta de Oro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activarse dentro de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giros gratis se juegan con la misma apuesta que el giro que los activó.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94.94%.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Aviso sobre las desconexiones: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el giro se completará automáticamente y cualquier ganancia se añadirá a su saldo.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o el giro activador de la función, se le dirigirá a la función cuando se reconecte.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ver el resultado de su ronda anterior tras reiniciar sesión en el portal, pulse el icono del historial de juego en la barra de herramientas inferior.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EL:1/8/2023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