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53F8" w:rsidRPr="005B53F8" w:rsidRDefault="005B53F8" w:rsidP="005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F8">
        <w:rPr>
          <w:rFonts w:ascii="Tahoma" w:eastAsia="Times New Roman" w:hAnsi="Tahoma" w:cs="Tahoma"/>
          <w:sz w:val="24"/>
          <w:szCs w:val="24"/>
        </w:rPr>
        <w:t>﻿</w:t>
      </w:r>
    </w:p>
    <w:p w:rsidR="005B53F8" w:rsidRPr="005B53F8" w:rsidRDefault="005B53F8" w:rsidP="005B53F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kern w:val="36"/>
          <w:sz w:val="24"/>
          <w:szCs w:val="24"/>
        </w:rPr>
        <w:t>Murder Mystery™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Tragaperras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de 5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y 40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líneas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premio</w:t>
      </w:r>
      <w:proofErr w:type="spellEnd"/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objetivo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tragaperras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Murder Mystery™ es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obtener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combinaciones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ganadoras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haciendo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t>CÓMO JUGAR</w:t>
      </w:r>
    </w:p>
    <w:p w:rsidR="005B53F8" w:rsidRPr="005B53F8" w:rsidRDefault="005B53F8" w:rsidP="005B5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entrar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principal, pulse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CONTINUAR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pantalla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entrada.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saltar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pantalla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futuro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puede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pulsar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No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volver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a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mostrar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con una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cantidad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fija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40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líneas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apuesta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total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ronda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igual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 40 x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apuesta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línea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sz w:val="24"/>
          <w:szCs w:val="24"/>
        </w:rPr>
        <w:t>Puede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seleccionar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apuesta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total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panel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OPCIONES DE APUESTA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inferior de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pantalla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>Pulse '−' o '+' bajo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APUESTA TOTAL</w:t>
      </w:r>
      <w:r w:rsidRPr="005B53F8">
        <w:rPr>
          <w:rFonts w:ascii="Arial" w:eastAsia="Times New Roman" w:hAnsi="Arial" w:cs="Arial"/>
          <w:sz w:val="24"/>
          <w:szCs w:val="24"/>
        </w:rPr>
        <w:t xml:space="preserve"> 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elegir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apuesta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total.</w:t>
      </w:r>
    </w:p>
    <w:p w:rsidR="005B53F8" w:rsidRPr="005B53F8" w:rsidRDefault="005B53F8" w:rsidP="005B5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Al pulsar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botón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DETENER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Barra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espaciadora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con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apuesta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total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seleccionada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momento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Pase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ratón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sobre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botón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AUTO JUEGO</w:t>
      </w:r>
      <w:r w:rsidRPr="005B53F8">
        <w:rPr>
          <w:rFonts w:ascii="Arial" w:eastAsia="Times New Roman" w:hAnsi="Arial" w:cs="Arial"/>
          <w:sz w:val="24"/>
          <w:szCs w:val="24"/>
        </w:rPr>
        <w:t xml:space="preserve"> 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ver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opciones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Auto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sz w:val="24"/>
          <w:szCs w:val="24"/>
        </w:rPr>
        <w:t>Seleccione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número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automáticos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Pulse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una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opción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iniciar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Automático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Durante el modo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Automático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botón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AUTO JUEGO</w:t>
      </w:r>
      <w:r w:rsidRPr="005B53F8">
        <w:rPr>
          <w:rFonts w:ascii="Arial" w:eastAsia="Times New Roman" w:hAnsi="Arial" w:cs="Arial"/>
          <w:sz w:val="24"/>
          <w:szCs w:val="24"/>
        </w:rPr>
        <w:t xml:space="preserve"> 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transforma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botón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DETENER AUTO JUEGO</w:t>
      </w:r>
      <w:r w:rsidRPr="005B53F8">
        <w:rPr>
          <w:rFonts w:ascii="Arial" w:eastAsia="Times New Roman" w:hAnsi="Arial" w:cs="Arial"/>
          <w:sz w:val="24"/>
          <w:szCs w:val="24"/>
        </w:rPr>
        <w:t xml:space="preserve">. Pulse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botón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DETENER AUTO JUEGO</w:t>
      </w:r>
      <w:r w:rsidRPr="005B53F8">
        <w:rPr>
          <w:rFonts w:ascii="Arial" w:eastAsia="Times New Roman" w:hAnsi="Arial" w:cs="Arial"/>
          <w:sz w:val="24"/>
          <w:szCs w:val="24"/>
        </w:rPr>
        <w:t xml:space="preserve"> 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modo de Auto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pantalla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selección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abrirá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automáticamente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iniciar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ronda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Gratis, pulse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botón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CONTINUAR</w:t>
      </w:r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Al final de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pulsa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botón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ACEPTAR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pantalla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resumen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volverá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principal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continuará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modo de Auto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todavía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quedan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automáticos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jugar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).</w:t>
      </w:r>
    </w:p>
    <w:p w:rsidR="005B53F8" w:rsidRPr="005B53F8" w:rsidRDefault="005B53F8" w:rsidP="005B53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sz w:val="24"/>
          <w:szCs w:val="24"/>
        </w:rPr>
        <w:t>Puede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acceder a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tabla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desde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 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Menú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 o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página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INFORMACIÓN</w:t>
      </w:r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t>SOBRE LOS PREMIOS</w:t>
      </w:r>
    </w:p>
    <w:p w:rsidR="005B53F8" w:rsidRPr="005B53F8" w:rsidRDefault="005B53F8" w:rsidP="005B53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calculan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según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Tabla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a la que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puede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acceder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mediante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Menú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pulsando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botón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INFO</w:t>
      </w:r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Premio por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línea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=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apuesta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línea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×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multiplicador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correspondiente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según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tabla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lastRenderedPageBreak/>
        <w:t xml:space="preserve">Si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resulta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premiada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una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línea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acumulan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Si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misma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línea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dan dos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combinaciones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ganadoras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recibirá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combinación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ganadora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alta.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combinaciones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ganadoras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tienen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comenzar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con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situado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izquierda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y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deben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consecutivos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dentro de una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misma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línea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 xml:space="preserve"> es una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excepción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B53F8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reglas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continuación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podrá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leer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información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sobre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:rsidR="005B53F8" w:rsidRPr="005B53F8" w:rsidRDefault="005B53F8" w:rsidP="005B53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acumulados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todos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correspondientes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 las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líneas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muestran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ganador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caso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grandes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aparecerá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una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ventana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con las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ganancias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totales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t>SÍMBOLO WILD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con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texto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WILD es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WILD</w:t>
      </w:r>
      <w:r w:rsidRPr="005B53F8">
        <w:rPr>
          <w:rFonts w:ascii="Arial" w:eastAsia="Times New Roman" w:hAnsi="Arial" w:cs="Arial"/>
          <w:sz w:val="24"/>
          <w:szCs w:val="24"/>
        </w:rPr>
        <w:t xml:space="preserve"> 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WILD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puede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sustituir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cualquier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, salvo a los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 xml:space="preserve">.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WILD</w:t>
      </w:r>
      <w:r w:rsidRPr="005B53F8">
        <w:rPr>
          <w:rFonts w:ascii="Arial" w:eastAsia="Times New Roman" w:hAnsi="Arial" w:cs="Arial"/>
          <w:sz w:val="24"/>
          <w:szCs w:val="24"/>
        </w:rPr>
        <w:t xml:space="preserve"> 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apila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todos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durante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principal,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Wild Spins</w:t>
      </w:r>
      <w:r w:rsidRPr="005B53F8">
        <w:rPr>
          <w:rFonts w:ascii="Arial" w:eastAsia="Times New Roman" w:hAnsi="Arial" w:cs="Arial"/>
          <w:sz w:val="24"/>
          <w:szCs w:val="24"/>
        </w:rPr>
        <w:t>,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Reveal Spins</w:t>
      </w:r>
      <w:r w:rsidRPr="005B53F8">
        <w:rPr>
          <w:rFonts w:ascii="Arial" w:eastAsia="Times New Roman" w:hAnsi="Arial" w:cs="Arial"/>
          <w:sz w:val="24"/>
          <w:szCs w:val="24"/>
        </w:rPr>
        <w:t> y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Multi Spins</w:t>
      </w:r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sz w:val="24"/>
          <w:szCs w:val="24"/>
        </w:rPr>
        <w:t>También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hay un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aparte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cuando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aparecen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3 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WILD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una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línea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tal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como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muestra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Tabla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t>SÍMBOLO SCATTER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 xml:space="preserve"> 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es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Detective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seleccionar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pantalla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cuando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3 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aparecen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vez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cualquier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principal y le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ofrecerá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4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: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Wild Spins</w:t>
      </w:r>
      <w:r w:rsidRPr="005B53F8">
        <w:rPr>
          <w:rFonts w:ascii="Arial" w:eastAsia="Times New Roman" w:hAnsi="Arial" w:cs="Arial"/>
          <w:sz w:val="24"/>
          <w:szCs w:val="24"/>
        </w:rPr>
        <w:t>,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Reveal Spins</w:t>
      </w:r>
      <w:r w:rsidRPr="005B53F8">
        <w:rPr>
          <w:rFonts w:ascii="Arial" w:eastAsia="Times New Roman" w:hAnsi="Arial" w:cs="Arial"/>
          <w:sz w:val="24"/>
          <w:szCs w:val="24"/>
        </w:rPr>
        <w:t>,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Clue Hunt</w:t>
      </w:r>
      <w:r w:rsidRPr="005B53F8">
        <w:rPr>
          <w:rFonts w:ascii="Arial" w:eastAsia="Times New Roman" w:hAnsi="Arial" w:cs="Arial"/>
          <w:sz w:val="24"/>
          <w:szCs w:val="24"/>
        </w:rPr>
        <w:t> y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Multi Spins</w:t>
      </w:r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t>FUNCIÓN MURDER SPINS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Murder Spins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puede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activarse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cualquier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principal o los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Multi Spins</w:t>
      </w:r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consta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2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: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Weapon Spin</w:t>
      </w:r>
      <w:r w:rsidRPr="005B53F8">
        <w:rPr>
          <w:rFonts w:ascii="Arial" w:eastAsia="Times New Roman" w:hAnsi="Arial" w:cs="Arial"/>
          <w:sz w:val="24"/>
          <w:szCs w:val="24"/>
        </w:rPr>
        <w:t> y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Murderer Spin</w:t>
      </w:r>
      <w:r w:rsidRPr="005B53F8">
        <w:rPr>
          <w:rFonts w:ascii="Arial" w:eastAsia="Times New Roman" w:hAnsi="Arial" w:cs="Arial"/>
          <w:sz w:val="24"/>
          <w:szCs w:val="24"/>
        </w:rPr>
        <w:t xml:space="preserve">. Ambos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garantizan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un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t>Weapon Spin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descubre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arma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homicida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Durante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aparecerán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hasta 12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interrogaciones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posiciones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aleatorias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# 1-3.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Estos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transformarán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1 de los 3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armas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homicidas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altos.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Entonces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mostrará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arma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homicida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y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contabilizarán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lastRenderedPageBreak/>
        <w:t>Murderer Spin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gratis de nuevo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descubrir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asesino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Durante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aparecerán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hasta 12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interrogaciones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posiciones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aleatorias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# 1-3.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Estos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transformarán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1 de los 3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sospechosos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altos.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Entonces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mostrará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sospechoso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y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contabilizarán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sz w:val="24"/>
          <w:szCs w:val="24"/>
        </w:rPr>
        <w:t>Cuando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ambos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completen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mostrarán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arma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homicida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y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sospechoso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junto con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total de ambos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t>SELECCIONAR FUNCIÓN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Si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aparecen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3 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cualquier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lugar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pantalla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selección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Pulse 1 de las 4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jugarla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:</w:t>
      </w:r>
    </w:p>
    <w:p w:rsidR="005B53F8" w:rsidRPr="005B53F8" w:rsidRDefault="005B53F8" w:rsidP="005B53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t>Wild Spins</w:t>
      </w:r>
    </w:p>
    <w:p w:rsidR="005B53F8" w:rsidRPr="005B53F8" w:rsidRDefault="005B53F8" w:rsidP="005B53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t>Reveal Spins</w:t>
      </w:r>
    </w:p>
    <w:p w:rsidR="005B53F8" w:rsidRPr="005B53F8" w:rsidRDefault="005B53F8" w:rsidP="005B53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t>Clue Hunt</w:t>
      </w:r>
    </w:p>
    <w:p w:rsidR="005B53F8" w:rsidRPr="005B53F8" w:rsidRDefault="005B53F8" w:rsidP="005B53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t>Multi Spins</w:t>
      </w:r>
    </w:p>
    <w:p w:rsidR="005B53F8" w:rsidRPr="005B53F8" w:rsidRDefault="005B53F8" w:rsidP="005B53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t>FUNCIÓN WILD SPINS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3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 xml:space="preserve"> 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12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gratis 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:</w:t>
      </w:r>
    </w:p>
    <w:p w:rsidR="005B53F8" w:rsidRPr="005B53F8" w:rsidRDefault="005B53F8" w:rsidP="005B53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3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12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B53F8">
        <w:rPr>
          <w:rFonts w:ascii="Arial" w:eastAsia="Times New Roman" w:hAnsi="Arial" w:cs="Arial"/>
          <w:sz w:val="24"/>
          <w:szCs w:val="24"/>
        </w:rPr>
        <w:t>gratis;</w:t>
      </w:r>
      <w:proofErr w:type="gramEnd"/>
    </w:p>
    <w:p w:rsidR="005B53F8" w:rsidRPr="005B53F8" w:rsidRDefault="005B53F8" w:rsidP="005B53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4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16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B53F8">
        <w:rPr>
          <w:rFonts w:ascii="Arial" w:eastAsia="Times New Roman" w:hAnsi="Arial" w:cs="Arial"/>
          <w:sz w:val="24"/>
          <w:szCs w:val="24"/>
        </w:rPr>
        <w:t>gratis;</w:t>
      </w:r>
      <w:proofErr w:type="gramEnd"/>
    </w:p>
    <w:p w:rsidR="005B53F8" w:rsidRPr="005B53F8" w:rsidRDefault="005B53F8" w:rsidP="005B53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5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25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B53F8">
        <w:rPr>
          <w:rFonts w:ascii="Arial" w:eastAsia="Times New Roman" w:hAnsi="Arial" w:cs="Arial"/>
          <w:sz w:val="24"/>
          <w:szCs w:val="24"/>
        </w:rPr>
        <w:t>gratis;</w:t>
      </w:r>
      <w:proofErr w:type="gramEnd"/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>Pulse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CONTINUAR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mensaje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introducción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iniciar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Durante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Wild Spins</w:t>
      </w:r>
      <w:r w:rsidRPr="005B53F8">
        <w:rPr>
          <w:rFonts w:ascii="Arial" w:eastAsia="Times New Roman" w:hAnsi="Arial" w:cs="Arial"/>
          <w:sz w:val="24"/>
          <w:szCs w:val="24"/>
        </w:rPr>
        <w:t xml:space="preserve"> 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automáticamente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usando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misma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apuesta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línea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activó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proofErr w:type="gramStart"/>
      <w:r w:rsidRPr="005B53F8">
        <w:rPr>
          <w:rFonts w:ascii="Arial" w:eastAsia="Times New Roman" w:hAnsi="Arial" w:cs="Arial"/>
          <w:sz w:val="24"/>
          <w:szCs w:val="24"/>
        </w:rPr>
        <w:t>función.El</w:t>
      </w:r>
      <w:proofErr w:type="spellEnd"/>
      <w:proofErr w:type="gram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aparece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campo PREMIO.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total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ronda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Gratis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aparece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campo PREMIO EN LAS PARTIDAS GRATIS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inferior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derecha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los </w:t>
      </w:r>
      <w:proofErr w:type="spellStart"/>
      <w:proofErr w:type="gramStart"/>
      <w:r w:rsidRPr="005B53F8">
        <w:rPr>
          <w:rFonts w:ascii="Arial" w:eastAsia="Times New Roman" w:hAnsi="Arial" w:cs="Arial"/>
          <w:sz w:val="24"/>
          <w:szCs w:val="24"/>
        </w:rPr>
        <w:t>carretes.La</w:t>
      </w:r>
      <w:proofErr w:type="spellEnd"/>
      <w:proofErr w:type="gram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cantidad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gratis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restantes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muestra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campo PARTIDAS GRATIS RESTANTES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inferior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izquierda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aparecerán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2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WILD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sobre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#1-3.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>Los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Wild Spins</w:t>
      </w:r>
      <w:r w:rsidRPr="005B53F8">
        <w:rPr>
          <w:rFonts w:ascii="Arial" w:eastAsia="Times New Roman" w:hAnsi="Arial" w:cs="Arial"/>
          <w:sz w:val="24"/>
          <w:szCs w:val="24"/>
        </w:rPr>
        <w:t xml:space="preserve"> no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pueden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reactivarse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durante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no hay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sz w:val="24"/>
          <w:szCs w:val="24"/>
        </w:rPr>
        <w:lastRenderedPageBreak/>
        <w:t>Cuando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termine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, pulse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ACEPTAR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resumen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volver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principal.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t>FUNCIÓN REVEAL SPINS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3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 xml:space="preserve"> 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6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gratis 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:</w:t>
      </w:r>
    </w:p>
    <w:p w:rsidR="005B53F8" w:rsidRPr="005B53F8" w:rsidRDefault="005B53F8" w:rsidP="005B53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3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6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B53F8">
        <w:rPr>
          <w:rFonts w:ascii="Arial" w:eastAsia="Times New Roman" w:hAnsi="Arial" w:cs="Arial"/>
          <w:sz w:val="24"/>
          <w:szCs w:val="24"/>
        </w:rPr>
        <w:t>gratis;</w:t>
      </w:r>
      <w:proofErr w:type="gramEnd"/>
    </w:p>
    <w:p w:rsidR="005B53F8" w:rsidRPr="005B53F8" w:rsidRDefault="005B53F8" w:rsidP="005B53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4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8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B53F8">
        <w:rPr>
          <w:rFonts w:ascii="Arial" w:eastAsia="Times New Roman" w:hAnsi="Arial" w:cs="Arial"/>
          <w:sz w:val="24"/>
          <w:szCs w:val="24"/>
        </w:rPr>
        <w:t>gratis;</w:t>
      </w:r>
      <w:proofErr w:type="gramEnd"/>
    </w:p>
    <w:p w:rsidR="005B53F8" w:rsidRPr="005B53F8" w:rsidRDefault="005B53F8" w:rsidP="005B53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5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12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B53F8">
        <w:rPr>
          <w:rFonts w:ascii="Arial" w:eastAsia="Times New Roman" w:hAnsi="Arial" w:cs="Arial"/>
          <w:sz w:val="24"/>
          <w:szCs w:val="24"/>
        </w:rPr>
        <w:t>gratis;</w:t>
      </w:r>
      <w:proofErr w:type="gramEnd"/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>Pulse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CONTINUAR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mensaje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introducción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iniciar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Durante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Reveal Spins</w:t>
      </w:r>
      <w:r w:rsidRPr="005B53F8">
        <w:rPr>
          <w:rFonts w:ascii="Arial" w:eastAsia="Times New Roman" w:hAnsi="Arial" w:cs="Arial"/>
          <w:sz w:val="24"/>
          <w:szCs w:val="24"/>
        </w:rPr>
        <w:t xml:space="preserve"> 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automáticamente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usando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misma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apuesta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línea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activó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función.El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aparece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campo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PREMIO.El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total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ronda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Gratis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aparece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campo PREMIO EN LAS PARTIDAS GRATIS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inferior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derecha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carretes.La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cantidad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gratis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restantes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muestra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campo PARTIDAS GRATIS RESTANTES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inferior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izquierda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pueden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aparecer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hasta 12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interrogaciones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#1-</w:t>
      </w:r>
      <w:proofErr w:type="gramStart"/>
      <w:r w:rsidRPr="005B53F8">
        <w:rPr>
          <w:rFonts w:ascii="Arial" w:eastAsia="Times New Roman" w:hAnsi="Arial" w:cs="Arial"/>
          <w:sz w:val="24"/>
          <w:szCs w:val="24"/>
        </w:rPr>
        <w:t>3.Todos</w:t>
      </w:r>
      <w:proofErr w:type="gram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estos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transformarán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1 de los 6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altos 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WILD</w:t>
      </w:r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>Los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Reveal Spins</w:t>
      </w:r>
      <w:r w:rsidRPr="005B53F8">
        <w:rPr>
          <w:rFonts w:ascii="Arial" w:eastAsia="Times New Roman" w:hAnsi="Arial" w:cs="Arial"/>
          <w:sz w:val="24"/>
          <w:szCs w:val="24"/>
        </w:rPr>
        <w:t xml:space="preserve"> no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pueden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reactivarse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durante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no hay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sz w:val="24"/>
          <w:szCs w:val="24"/>
        </w:rPr>
        <w:t>Cuando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termine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, pulse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CONTINUAR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resumen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volver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principal.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t>FUNCIÓN CLUE HUNT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Clue Hunt</w:t>
      </w:r>
      <w:r w:rsidRPr="005B53F8">
        <w:rPr>
          <w:rFonts w:ascii="Arial" w:eastAsia="Times New Roman" w:hAnsi="Arial" w:cs="Arial"/>
          <w:sz w:val="24"/>
          <w:szCs w:val="24"/>
        </w:rPr>
        <w:t xml:space="preserve"> se le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presentará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una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pantalla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con 12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interrogaciones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Elija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interrogaciones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descubrir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armas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B53F8">
        <w:rPr>
          <w:rFonts w:ascii="Arial" w:eastAsia="Times New Roman" w:hAnsi="Arial" w:cs="Arial"/>
          <w:sz w:val="24"/>
          <w:szCs w:val="24"/>
        </w:rPr>
        <w:t>homicidas.Cada</w:t>
      </w:r>
      <w:proofErr w:type="spellEnd"/>
      <w:proofErr w:type="gram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arma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homicida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da un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Hay 3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tipos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arma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homicida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:</w:t>
      </w:r>
    </w:p>
    <w:p w:rsidR="005B53F8" w:rsidRPr="005B53F8" w:rsidRDefault="005B53F8" w:rsidP="005B53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botella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veneno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dará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apuesta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total </w:t>
      </w:r>
      <w:proofErr w:type="gramStart"/>
      <w:r w:rsidRPr="005B53F8">
        <w:rPr>
          <w:rFonts w:ascii="Arial" w:eastAsia="Times New Roman" w:hAnsi="Arial" w:cs="Arial"/>
          <w:sz w:val="24"/>
          <w:szCs w:val="24"/>
        </w:rPr>
        <w:t>x1;</w:t>
      </w:r>
      <w:proofErr w:type="gramEnd"/>
    </w:p>
    <w:p w:rsidR="005B53F8" w:rsidRPr="005B53F8" w:rsidRDefault="005B53F8" w:rsidP="005B53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cuchillo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apuesta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total </w:t>
      </w:r>
      <w:proofErr w:type="gramStart"/>
      <w:r w:rsidRPr="005B53F8">
        <w:rPr>
          <w:rFonts w:ascii="Arial" w:eastAsia="Times New Roman" w:hAnsi="Arial" w:cs="Arial"/>
          <w:sz w:val="24"/>
          <w:szCs w:val="24"/>
        </w:rPr>
        <w:t>x3;</w:t>
      </w:r>
      <w:proofErr w:type="gramEnd"/>
    </w:p>
    <w:p w:rsidR="005B53F8" w:rsidRPr="005B53F8" w:rsidRDefault="005B53F8" w:rsidP="005B53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pistola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apuesta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total </w:t>
      </w:r>
      <w:proofErr w:type="gramStart"/>
      <w:r w:rsidRPr="005B53F8">
        <w:rPr>
          <w:rFonts w:ascii="Arial" w:eastAsia="Times New Roman" w:hAnsi="Arial" w:cs="Arial"/>
          <w:sz w:val="24"/>
          <w:szCs w:val="24"/>
        </w:rPr>
        <w:t>x6;</w:t>
      </w:r>
      <w:proofErr w:type="gramEnd"/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sz w:val="24"/>
          <w:szCs w:val="24"/>
        </w:rPr>
        <w:t>Siga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eligiendo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interrogaciones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hasta que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vea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una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nube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humo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que le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indicará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que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ronda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elecciones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ha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terminado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sz w:val="24"/>
          <w:szCs w:val="24"/>
        </w:rPr>
        <w:t>Cuando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haya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hecho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elección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final,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efectivo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total por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arma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homicida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multiplicará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hasta x10.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sz w:val="24"/>
          <w:szCs w:val="24"/>
        </w:rPr>
        <w:lastRenderedPageBreak/>
        <w:t>También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puede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pulsar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SALTAR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esquina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superior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derecha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que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hagan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todas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elecciones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usted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darle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instante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efectivo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total de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t>FUNCIÓN MULTI SPINS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3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 xml:space="preserve"> 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12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gratis 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:</w:t>
      </w:r>
    </w:p>
    <w:p w:rsidR="005B53F8" w:rsidRPr="005B53F8" w:rsidRDefault="005B53F8" w:rsidP="005B53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3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12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B53F8">
        <w:rPr>
          <w:rFonts w:ascii="Arial" w:eastAsia="Times New Roman" w:hAnsi="Arial" w:cs="Arial"/>
          <w:sz w:val="24"/>
          <w:szCs w:val="24"/>
        </w:rPr>
        <w:t>gratis;</w:t>
      </w:r>
      <w:proofErr w:type="gramEnd"/>
    </w:p>
    <w:p w:rsidR="005B53F8" w:rsidRPr="005B53F8" w:rsidRDefault="005B53F8" w:rsidP="005B53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4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16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B53F8">
        <w:rPr>
          <w:rFonts w:ascii="Arial" w:eastAsia="Times New Roman" w:hAnsi="Arial" w:cs="Arial"/>
          <w:sz w:val="24"/>
          <w:szCs w:val="24"/>
        </w:rPr>
        <w:t>gratis;</w:t>
      </w:r>
      <w:proofErr w:type="gramEnd"/>
    </w:p>
    <w:p w:rsidR="005B53F8" w:rsidRPr="005B53F8" w:rsidRDefault="005B53F8" w:rsidP="005B53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5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25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B53F8">
        <w:rPr>
          <w:rFonts w:ascii="Arial" w:eastAsia="Times New Roman" w:hAnsi="Arial" w:cs="Arial"/>
          <w:sz w:val="24"/>
          <w:szCs w:val="24"/>
        </w:rPr>
        <w:t>gratis;</w:t>
      </w:r>
      <w:proofErr w:type="gramEnd"/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>Pulse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CONTINUAR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mensaje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introducción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iniciar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Durante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Multi Spins</w:t>
      </w:r>
      <w:r w:rsidRPr="005B53F8">
        <w:rPr>
          <w:rFonts w:ascii="Arial" w:eastAsia="Times New Roman" w:hAnsi="Arial" w:cs="Arial"/>
          <w:sz w:val="24"/>
          <w:szCs w:val="24"/>
        </w:rPr>
        <w:t xml:space="preserve"> 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automáticamente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usando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misma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apuesta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línea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activó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función.El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aparece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campo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PREMIO.El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total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ronda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Gratis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aparece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campo PREMIO EN LAS PARTIDAS GRATIS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inferior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derecha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carretes.La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cantidad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gratis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restantes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muestra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campo PARTIDAS GRATIS RESTANTES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inferior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izquierda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Multi Spins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todos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multiplican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x3 y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Murder Spins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puede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activarse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cualquier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t>Multi Spins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puede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reactivarse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durante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gratis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aparecen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2 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>:</w:t>
      </w:r>
    </w:p>
    <w:p w:rsidR="005B53F8" w:rsidRPr="005B53F8" w:rsidRDefault="005B53F8" w:rsidP="005B53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2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3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B53F8">
        <w:rPr>
          <w:rFonts w:ascii="Arial" w:eastAsia="Times New Roman" w:hAnsi="Arial" w:cs="Arial"/>
          <w:sz w:val="24"/>
          <w:szCs w:val="24"/>
        </w:rPr>
        <w:t>gratis;</w:t>
      </w:r>
      <w:proofErr w:type="gramEnd"/>
    </w:p>
    <w:p w:rsidR="005B53F8" w:rsidRPr="005B53F8" w:rsidRDefault="005B53F8" w:rsidP="005B53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3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12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B53F8">
        <w:rPr>
          <w:rFonts w:ascii="Arial" w:eastAsia="Times New Roman" w:hAnsi="Arial" w:cs="Arial"/>
          <w:sz w:val="24"/>
          <w:szCs w:val="24"/>
        </w:rPr>
        <w:t>gratis;</w:t>
      </w:r>
      <w:proofErr w:type="gramEnd"/>
    </w:p>
    <w:p w:rsidR="005B53F8" w:rsidRPr="005B53F8" w:rsidRDefault="005B53F8" w:rsidP="005B53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4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16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B53F8">
        <w:rPr>
          <w:rFonts w:ascii="Arial" w:eastAsia="Times New Roman" w:hAnsi="Arial" w:cs="Arial"/>
          <w:sz w:val="24"/>
          <w:szCs w:val="24"/>
        </w:rPr>
        <w:t>gratis;</w:t>
      </w:r>
      <w:proofErr w:type="gramEnd"/>
    </w:p>
    <w:p w:rsidR="005B53F8" w:rsidRPr="005B53F8" w:rsidRDefault="005B53F8" w:rsidP="005B53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5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SCATTER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25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gratis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sz w:val="24"/>
          <w:szCs w:val="24"/>
        </w:rPr>
        <w:t>Cuando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termine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, pulse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CONTINUAR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resumen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volver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principal.</w:t>
      </w:r>
    </w:p>
    <w:p w:rsidR="005B53F8" w:rsidRPr="005B53F8" w:rsidRDefault="005B53F8" w:rsidP="005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Barra de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herramientas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del casino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Las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barras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herramientas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casino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encuentran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bordes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inferior y superior de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ventana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Estas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barras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herramientas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contienen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varios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menús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botones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que le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permiten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modificar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configuración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software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cliente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también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aprovechar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diversas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opciones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software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cliente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casino.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abrir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uno de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botones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púlselo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barra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tareas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superior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contiene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siguiente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:</w:t>
      </w:r>
    </w:p>
    <w:p w:rsidR="005B53F8" w:rsidRPr="005B53F8" w:rsidRDefault="005B53F8" w:rsidP="005B53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lastRenderedPageBreak/>
        <w:t>Saldo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 -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saldo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ventana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Este es el total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dinero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puedes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usar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jugar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casino 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incluye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saldo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dinero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real y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también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bonos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están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disponibles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Depositar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/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Cajero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 - al pulsar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botón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abre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ventana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Depósito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/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Cajero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que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podrá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depositar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retirar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fondos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ver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historial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transacciones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, etc.</w:t>
      </w:r>
    </w:p>
    <w:p w:rsidR="005B53F8" w:rsidRPr="005B53F8" w:rsidRDefault="005B53F8" w:rsidP="005B53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Jugar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por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Dinero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Real</w:t>
      </w:r>
      <w:r w:rsidRPr="005B53F8">
        <w:rPr>
          <w:rFonts w:ascii="Arial" w:eastAsia="Times New Roman" w:hAnsi="Arial" w:cs="Arial"/>
          <w:sz w:val="24"/>
          <w:szCs w:val="24"/>
        </w:rPr>
        <w:t xml:space="preserve"> - Este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botón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sólo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aparece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modos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Diversión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Anónimo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Al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hacer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clic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botón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página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apertura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cuenta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jugar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Dinero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Real. Si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ya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tiene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una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cuenta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jugar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Dinero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Real,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entonces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página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entrada a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Dinero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Real.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barra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tareas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superior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contiene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siguiente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:</w:t>
      </w:r>
    </w:p>
    <w:p w:rsidR="005B53F8" w:rsidRPr="005B53F8" w:rsidRDefault="005B53F8" w:rsidP="005B53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Juegos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 - Junto </w:t>
      </w:r>
      <w:proofErr w:type="gramStart"/>
      <w:r w:rsidRPr="005B53F8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icono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está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menú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inicio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rápido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Pase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ratón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sobre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cualquier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categoría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ver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disponibles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misma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Pulse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sobre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cualquier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iniciarlo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Destacado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 - ¡Es una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que le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permite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encontrar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siguiente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aventura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!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Contiene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varias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categorías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entre las que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puede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escoger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 los que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jugar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Tragaperras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 -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Cuando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haya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encontrado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busca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pulse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icono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apropiado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iniciarlo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Juegos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de mesa</w:t>
      </w:r>
      <w:r w:rsidRPr="005B53F8">
        <w:rPr>
          <w:rFonts w:ascii="Arial" w:eastAsia="Times New Roman" w:hAnsi="Arial" w:cs="Arial"/>
          <w:sz w:val="24"/>
          <w:szCs w:val="24"/>
        </w:rPr>
        <w:t xml:space="preserve"> -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Cuando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haya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encontrado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busca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pulse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icono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apropiado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iniciarlo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Sonido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sí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>/no</w:t>
      </w:r>
      <w:r w:rsidRPr="005B53F8">
        <w:rPr>
          <w:rFonts w:ascii="Arial" w:eastAsia="Times New Roman" w:hAnsi="Arial" w:cs="Arial"/>
          <w:sz w:val="24"/>
          <w:szCs w:val="24"/>
        </w:rPr>
        <w:t xml:space="preserve"> - Si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pulsa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botón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desactivará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efectos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sonido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Pase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ratón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sobre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icono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sonido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abrir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barra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volumen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sonido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donde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podrá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ajustar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volumen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Menú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 -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Mueva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ratón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sobre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icono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abrir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menú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Herramientas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menú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contiene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siguiente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:</w:t>
      </w:r>
    </w:p>
    <w:p w:rsidR="005B53F8" w:rsidRPr="005B53F8" w:rsidRDefault="005B53F8" w:rsidP="005B53F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Historial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 -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abre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ventana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historial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que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podrá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ver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detalles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las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últimas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rondas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Tenga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cuenta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que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historial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no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está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disponible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modos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Diversión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ni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Anónimo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Opciones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 -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abre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ventana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opciones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que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podrá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cambiar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varios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ajustes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Ayuda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 -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abre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artículo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ayuda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está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leyendo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ahora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mismo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Tabla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 -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Abre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tabla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Páginas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información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5B53F8" w:rsidRPr="005B53F8" w:rsidRDefault="005B53F8" w:rsidP="005B53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Al pulsar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botón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INFORMACIÓN</w:t>
      </w:r>
      <w:r w:rsidRPr="005B53F8">
        <w:rPr>
          <w:rFonts w:ascii="Arial" w:eastAsia="Times New Roman" w:hAnsi="Arial" w:cs="Arial"/>
          <w:sz w:val="24"/>
          <w:szCs w:val="24"/>
        </w:rPr>
        <w:t xml:space="preserve"> 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abre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una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pantalla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referencia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que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explican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diferentes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aspectos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Al pulsar las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flechas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situadas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 ambos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lados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pantalla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puede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navegar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entre las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distintas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pantallas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tabla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pantalla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altos y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bajos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muestra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todas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combinaciones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ganadoras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pantalla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explica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comportamiento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símbolos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especiales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pantalla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Murder Spins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explica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reglas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Murder Spins.</w:t>
      </w:r>
    </w:p>
    <w:p w:rsidR="005B53F8" w:rsidRPr="005B53F8" w:rsidRDefault="005B53F8" w:rsidP="005B53F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lastRenderedPageBreak/>
        <w:t xml:space="preserve">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pantalla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Selección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función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explica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comportamiento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las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funciones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cómo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activarlas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pantalla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Líneas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premio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muestra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líneas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explica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reglas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Si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pulsa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X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esquina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inferior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izquierda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ventana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diálogo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saldrá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pantalla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 </w:t>
      </w:r>
      <w:r w:rsidRPr="005B53F8">
        <w:rPr>
          <w:rFonts w:ascii="Arial" w:eastAsia="Times New Roman" w:hAnsi="Arial" w:cs="Arial"/>
          <w:b/>
          <w:bCs/>
          <w:sz w:val="24"/>
          <w:szCs w:val="24"/>
        </w:rPr>
        <w:t>INFORMACIÓN</w:t>
      </w:r>
      <w:r w:rsidRPr="005B53F8">
        <w:rPr>
          <w:rFonts w:ascii="Arial" w:eastAsia="Times New Roman" w:hAnsi="Arial" w:cs="Arial"/>
          <w:sz w:val="24"/>
          <w:szCs w:val="24"/>
        </w:rPr>
        <w:t xml:space="preserve"> y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volverá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Botones</w:t>
      </w:r>
      <w:proofErr w:type="spellEnd"/>
    </w:p>
    <w:p w:rsidR="005B53F8" w:rsidRPr="005B53F8" w:rsidRDefault="005B53F8" w:rsidP="005B53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t>INFORMACIÓN</w:t>
      </w:r>
      <w:r w:rsidRPr="005B53F8">
        <w:rPr>
          <w:rFonts w:ascii="Arial" w:eastAsia="Times New Roman" w:hAnsi="Arial" w:cs="Arial"/>
          <w:sz w:val="24"/>
          <w:szCs w:val="24"/>
        </w:rPr>
        <w:t xml:space="preserve"> -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Abre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pantalla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información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que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describen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diferentes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componentes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tabla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).</w:t>
      </w:r>
    </w:p>
    <w:p w:rsidR="005B53F8" w:rsidRPr="005B53F8" w:rsidRDefault="005B53F8" w:rsidP="005B53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botones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+ y −</w:t>
      </w:r>
      <w:r w:rsidRPr="005B53F8">
        <w:rPr>
          <w:rFonts w:ascii="Arial" w:eastAsia="Times New Roman" w:hAnsi="Arial" w:cs="Arial"/>
          <w:sz w:val="24"/>
          <w:szCs w:val="24"/>
        </w:rPr>
        <w:t xml:space="preserve"> -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Aumenta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o reduce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apuesta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por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línea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Girar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 -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Hace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que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Auto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/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Parar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5B53F8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Girar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carretes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un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número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veces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sucesivas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/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Finalizar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modo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automático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activo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Nota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sobre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desconexiones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5B53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pierde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conexión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B53F8">
        <w:rPr>
          <w:rFonts w:ascii="Arial" w:eastAsia="Times New Roman" w:hAnsi="Arial" w:cs="Arial"/>
          <w:sz w:val="24"/>
          <w:szCs w:val="24"/>
        </w:rPr>
        <w:t>a</w:t>
      </w:r>
      <w:proofErr w:type="spellEnd"/>
      <w:proofErr w:type="gramEnd"/>
      <w:r w:rsidRPr="005B53F8">
        <w:rPr>
          <w:rFonts w:ascii="Arial" w:eastAsia="Times New Roman" w:hAnsi="Arial" w:cs="Arial"/>
          <w:sz w:val="24"/>
          <w:szCs w:val="24"/>
        </w:rPr>
        <w:t xml:space="preserve"> Internet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durante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una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vuelva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entrar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al casino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nuevamente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Se le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llevará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automáticamente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que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pueda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continuarlo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punto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que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interrumpido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Si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vuelve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B53F8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abrir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sin acceder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nuevamente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al casino,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comenzará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desde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inicio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ambos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casos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pagarán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que ha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obtenido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previamente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comprobar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resultados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sus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anteriores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ver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detalles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sobre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recientes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pulse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botón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Historial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, disponible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Menú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. Use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nombre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usuario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contraseña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habituales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iniciar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sesión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comprobar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resultado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las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rondas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previas tanto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versión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juego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móviles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como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escritorio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Notas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sobre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fallos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funcionamiento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5B53F8">
        <w:rPr>
          <w:rFonts w:ascii="Arial" w:eastAsia="Times New Roman" w:hAnsi="Arial" w:cs="Arial"/>
          <w:sz w:val="24"/>
          <w:szCs w:val="24"/>
        </w:rPr>
        <w:t xml:space="preserve"> 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fallos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funcionamiento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anulan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todos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todas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las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partidas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Nota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sobre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apuestas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 xml:space="preserve"> no </w:t>
      </w:r>
      <w:proofErr w:type="spellStart"/>
      <w:r w:rsidRPr="005B53F8">
        <w:rPr>
          <w:rFonts w:ascii="Arial" w:eastAsia="Times New Roman" w:hAnsi="Arial" w:cs="Arial"/>
          <w:b/>
          <w:bCs/>
          <w:sz w:val="24"/>
          <w:szCs w:val="24"/>
        </w:rPr>
        <w:t>resueltas</w:t>
      </w:r>
      <w:proofErr w:type="spellEnd"/>
      <w:r w:rsidRPr="005B53F8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5B53F8">
        <w:rPr>
          <w:rFonts w:ascii="Arial" w:eastAsia="Times New Roman" w:hAnsi="Arial" w:cs="Arial"/>
          <w:sz w:val="24"/>
          <w:szCs w:val="24"/>
        </w:rPr>
        <w:t xml:space="preserve"> las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apuestas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no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resueltas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anularán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después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90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días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>.</w:t>
      </w:r>
    </w:p>
    <w:p w:rsidR="005B53F8" w:rsidRPr="005B53F8" w:rsidRDefault="005B53F8" w:rsidP="005B5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3F8">
        <w:rPr>
          <w:rFonts w:ascii="Arial" w:eastAsia="Times New Roman" w:hAnsi="Arial" w:cs="Arial"/>
          <w:sz w:val="24"/>
          <w:szCs w:val="24"/>
        </w:rPr>
        <w:t xml:space="preserve">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porcentame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mínimo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teórico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retorno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jugador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(RTP) es del 96,46% y el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porcentaje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máximo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teórico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retorno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5B53F8">
        <w:rPr>
          <w:rFonts w:ascii="Arial" w:eastAsia="Times New Roman" w:hAnsi="Arial" w:cs="Arial"/>
          <w:sz w:val="24"/>
          <w:szCs w:val="24"/>
        </w:rPr>
        <w:t>jugador</w:t>
      </w:r>
      <w:proofErr w:type="spellEnd"/>
      <w:r w:rsidRPr="005B53F8">
        <w:rPr>
          <w:rFonts w:ascii="Arial" w:eastAsia="Times New Roman" w:hAnsi="Arial" w:cs="Arial"/>
          <w:sz w:val="24"/>
          <w:szCs w:val="24"/>
        </w:rPr>
        <w:t xml:space="preserve"> (RTP) es del 96,53%.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</w:tblGrid>
      <w:tr w:rsidR="005B53F8" w:rsidRPr="005B53F8" w:rsidTr="005B53F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3F8" w:rsidRPr="005B53F8" w:rsidRDefault="005B53F8" w:rsidP="005B53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3F8">
              <w:rPr>
                <w:rFonts w:ascii="Arial" w:eastAsia="Times New Roman" w:hAnsi="Arial" w:cs="Arial"/>
                <w:sz w:val="24"/>
                <w:szCs w:val="24"/>
              </w:rPr>
              <w:t>Build: 19.11.5.42</w:t>
            </w:r>
          </w:p>
        </w:tc>
      </w:tr>
      <w:tr w:rsidR="005B53F8" w:rsidRPr="005B53F8" w:rsidTr="005B53F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3F8" w:rsidRPr="005B53F8" w:rsidRDefault="005B53F8" w:rsidP="005B53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3F8">
              <w:rPr>
                <w:rFonts w:ascii="Arial" w:eastAsia="Times New Roman" w:hAnsi="Arial" w:cs="Arial"/>
                <w:sz w:val="24"/>
                <w:szCs w:val="24"/>
              </w:rPr>
              <w:t>Date: 2019-11-29</w:t>
            </w:r>
          </w:p>
        </w:tc>
      </w:tr>
    </w:tbl>
    <w:p w:rsidR="001D69C3" w:rsidRPr="005B53F8" w:rsidRDefault="001D69C3">
      <w:pPr>
        <w:rPr>
          <w:sz w:val="24"/>
          <w:szCs w:val="24"/>
        </w:rPr>
      </w:pPr>
    </w:p>
    <w:sectPr w:rsidR="001D69C3" w:rsidRPr="005B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53F8" w:rsidRDefault="005B53F8" w:rsidP="005B53F8">
      <w:pPr>
        <w:spacing w:after="0" w:line="240" w:lineRule="auto"/>
      </w:pPr>
      <w:r>
        <w:separator/>
      </w:r>
    </w:p>
  </w:endnote>
  <w:endnote w:type="continuationSeparator" w:id="0">
    <w:p w:rsidR="005B53F8" w:rsidRDefault="005B53F8" w:rsidP="005B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53F8" w:rsidRDefault="005B53F8" w:rsidP="005B53F8">
      <w:pPr>
        <w:spacing w:after="0" w:line="240" w:lineRule="auto"/>
      </w:pPr>
      <w:r>
        <w:separator/>
      </w:r>
    </w:p>
  </w:footnote>
  <w:footnote w:type="continuationSeparator" w:id="0">
    <w:p w:rsidR="005B53F8" w:rsidRDefault="005B53F8" w:rsidP="005B5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44E2"/>
    <w:multiLevelType w:val="multilevel"/>
    <w:tmpl w:val="B492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8135A"/>
    <w:multiLevelType w:val="multilevel"/>
    <w:tmpl w:val="42A6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362B9"/>
    <w:multiLevelType w:val="multilevel"/>
    <w:tmpl w:val="5EB2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F51C6"/>
    <w:multiLevelType w:val="multilevel"/>
    <w:tmpl w:val="D1E4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219B9"/>
    <w:multiLevelType w:val="multilevel"/>
    <w:tmpl w:val="1382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35BCD"/>
    <w:multiLevelType w:val="multilevel"/>
    <w:tmpl w:val="03B8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F15F4"/>
    <w:multiLevelType w:val="multilevel"/>
    <w:tmpl w:val="CFD8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E62B3"/>
    <w:multiLevelType w:val="multilevel"/>
    <w:tmpl w:val="71F6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E01FD1"/>
    <w:multiLevelType w:val="multilevel"/>
    <w:tmpl w:val="7E00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C35F3C"/>
    <w:multiLevelType w:val="multilevel"/>
    <w:tmpl w:val="77C2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EF18E9"/>
    <w:multiLevelType w:val="multilevel"/>
    <w:tmpl w:val="A796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E354D4"/>
    <w:multiLevelType w:val="multilevel"/>
    <w:tmpl w:val="FFF2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27B44"/>
    <w:multiLevelType w:val="multilevel"/>
    <w:tmpl w:val="7642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1F4FC4"/>
    <w:multiLevelType w:val="multilevel"/>
    <w:tmpl w:val="A1F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272709"/>
    <w:multiLevelType w:val="multilevel"/>
    <w:tmpl w:val="A0B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566C2C"/>
    <w:multiLevelType w:val="multilevel"/>
    <w:tmpl w:val="5F6E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5"/>
  </w:num>
  <w:num w:numId="5">
    <w:abstractNumId w:val="6"/>
  </w:num>
  <w:num w:numId="6">
    <w:abstractNumId w:val="3"/>
  </w:num>
  <w:num w:numId="7">
    <w:abstractNumId w:val="0"/>
  </w:num>
  <w:num w:numId="8">
    <w:abstractNumId w:val="13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10"/>
  </w:num>
  <w:num w:numId="14">
    <w:abstractNumId w:val="7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F8"/>
    <w:rsid w:val="001D69C3"/>
    <w:rsid w:val="005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C75FE59-5EAB-499B-A1E4-F6EB0268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5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B5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3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53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B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5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1998</Words>
  <Characters>11393</Characters>
  <DocSecurity>0</DocSecurity>
  <Lines>94</Lines>
  <Paragraphs>26</Paragraphs>
  <ScaleCrop>false</ScaleCrop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2020-03-20T08:58:00Z</dcterms:created>
  <dcterms:modified xsi:type="dcterms:W3CDTF">2020-03-20T09:00:00Z</dcterms:modified>
</cp:coreProperties>
</file>