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
        <w:gridCol w:w="7746"/>
        <w:gridCol w:w="1497"/>
        <w:gridCol w:w="28"/>
      </w:tblGrid>
      <w:tr w:rsidR="008A4163" w:rsidRPr="00094F1E" w14:paraId="4E38CEE3" w14:textId="77777777" w:rsidTr="008A4163">
        <w:trPr>
          <w:gridBefore w:val="1"/>
          <w:wBefore w:w="79" w:type="dxa"/>
        </w:trPr>
        <w:tc>
          <w:tcPr>
            <w:tcW w:w="9271" w:type="dxa"/>
            <w:gridSpan w:val="3"/>
            <w:shd w:val="clear" w:color="auto" w:fill="auto"/>
          </w:tcPr>
          <w:p w14:paraId="5D1A1F8A" w14:textId="77777777" w:rsidR="008A4163" w:rsidRPr="00094F1E" w:rsidRDefault="008A4163" w:rsidP="00FB2AF8">
            <w:pPr>
              <w:tabs>
                <w:tab w:val="left" w:pos="360"/>
              </w:tabs>
              <w:autoSpaceDE w:val="0"/>
              <w:autoSpaceDN w:val="0"/>
              <w:adjustRightInd w:val="0"/>
              <w:spacing w:before="60" w:after="60"/>
              <w:ind w:left="360" w:hanging="360"/>
              <w:jc w:val="left"/>
              <w:rPr>
                <w:rFonts w:ascii="Calibri-BoldItalic" w:hAnsi="Calibri-BoldItalic" w:cs="Calibri-BoldItalic"/>
                <w:b/>
                <w:bCs/>
                <w:i/>
                <w:iCs/>
                <w:sz w:val="22"/>
                <w:szCs w:val="22"/>
                <w:highlight w:val="yellow"/>
              </w:rPr>
            </w:pPr>
            <w:r w:rsidRPr="00C56F59">
              <w:rPr>
                <w:rFonts w:ascii="Calibri-BoldItalic" w:hAnsi="Calibri-BoldItalic" w:cs="Calibri-BoldItalic"/>
                <w:b/>
                <w:bCs/>
                <w:i/>
                <w:iCs/>
                <w:sz w:val="22"/>
                <w:szCs w:val="22"/>
              </w:rPr>
              <w:t>2.</w:t>
            </w:r>
            <w:r w:rsidRPr="00C56F59">
              <w:rPr>
                <w:rFonts w:ascii="Calibri-BoldItalic" w:hAnsi="Calibri-BoldItalic" w:cs="Calibri-BoldItalic"/>
                <w:b/>
                <w:bCs/>
                <w:i/>
                <w:iCs/>
                <w:sz w:val="22"/>
                <w:szCs w:val="22"/>
              </w:rPr>
              <w:tab/>
              <w:t>Regole di gioco (inclusi eventuali limiti di tempo per il giocatore nelle proprie scelte di gioco), regole di determinazione dei risultati e delle vincite</w:t>
            </w:r>
          </w:p>
        </w:tc>
      </w:tr>
      <w:tr w:rsidR="008A4163" w14:paraId="422EC192" w14:textId="77777777" w:rsidTr="008A4163">
        <w:trPr>
          <w:gridBefore w:val="1"/>
          <w:wBefore w:w="79" w:type="dxa"/>
        </w:trPr>
        <w:tc>
          <w:tcPr>
            <w:tcW w:w="9271" w:type="dxa"/>
            <w:gridSpan w:val="3"/>
            <w:shd w:val="clear" w:color="auto" w:fill="auto"/>
          </w:tcPr>
          <w:p w14:paraId="7465B55A" w14:textId="67360A71" w:rsidR="008A4163" w:rsidRDefault="008A4163" w:rsidP="00FB2AF8">
            <w:pPr>
              <w:shd w:val="clear" w:color="auto" w:fill="FFFFFF"/>
              <w:jc w:val="left"/>
              <w:rPr>
                <w:rFonts w:ascii="Calibri" w:hAnsi="Calibri" w:cs="Calibri"/>
                <w:color w:val="000000"/>
                <w:sz w:val="20"/>
                <w:szCs w:val="20"/>
                <w:lang w:val="en-GB" w:eastAsia="en-GB"/>
              </w:rPr>
            </w:pPr>
            <w:r>
              <w:rPr>
                <w:rFonts w:ascii="Calibri" w:hAnsi="Calibri" w:cs="Calibri"/>
                <w:noProof/>
                <w:color w:val="000000"/>
                <w:sz w:val="20"/>
                <w:szCs w:val="20"/>
              </w:rPr>
              <w:drawing>
                <wp:inline distT="0" distB="0" distL="0" distR="0" wp14:anchorId="14C177B5" wp14:editId="458DAD16">
                  <wp:extent cx="5715000" cy="3171825"/>
                  <wp:effectExtent l="0" t="0" r="0" b="9525"/>
                  <wp:docPr id="727103292" name="Picture 1" descr="QUICK HIT BLITZ™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CK HIT BLITZ™ BL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171825"/>
                          </a:xfrm>
                          <a:prstGeom prst="rect">
                            <a:avLst/>
                          </a:prstGeom>
                          <a:noFill/>
                          <a:ln>
                            <a:noFill/>
                          </a:ln>
                        </pic:spPr>
                      </pic:pic>
                    </a:graphicData>
                  </a:graphic>
                </wp:inline>
              </w:drawing>
            </w:r>
          </w:p>
          <w:p w14:paraId="7CEB2432" w14:textId="77777777" w:rsidR="008A4163" w:rsidRDefault="008A4163" w:rsidP="00FB2AF8">
            <w:pPr>
              <w:pStyle w:val="Heading3"/>
              <w:shd w:val="clear" w:color="auto" w:fill="FFFFFF"/>
              <w:rPr>
                <w:rFonts w:ascii="Calibri" w:hAnsi="Calibri" w:cs="Calibri"/>
                <w:color w:val="000000"/>
                <w:sz w:val="20"/>
                <w:szCs w:val="20"/>
              </w:rPr>
            </w:pPr>
            <w:r>
              <w:rPr>
                <w:rStyle w:val="rs-locale-text"/>
                <w:rFonts w:ascii="Calibri" w:hAnsi="Calibri" w:cs="Calibri"/>
                <w:color w:val="000000"/>
                <w:sz w:val="20"/>
                <w:szCs w:val="20"/>
              </w:rPr>
              <w:t>TABELLA DEI PAGAMENTI</w:t>
            </w:r>
          </w:p>
          <w:p w14:paraId="63D87E95" w14:textId="77777777" w:rsidR="008A4163" w:rsidRDefault="008A4163" w:rsidP="008A4163">
            <w:pPr>
              <w:numPr>
                <w:ilvl w:val="0"/>
                <w:numId w:val="1"/>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Il simbolo WILD sostituisce tutti i simboli, ad eccezione dei simboli QUICK HIT™, BLITZ e BONUS.</w:t>
            </w:r>
          </w:p>
          <w:p w14:paraId="037D140B" w14:textId="77777777" w:rsidR="008A4163" w:rsidRDefault="008A4163" w:rsidP="008A4163">
            <w:pPr>
              <w:numPr>
                <w:ilvl w:val="0"/>
                <w:numId w:val="1"/>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Viene pagata solo la vincita maggiore per ogni combinazione vincente. Tutte le vincite di linea sono moltiplicate per la puntata su ogni linea. Le vincite di linea devono apparire su rulli adiacenti, a partire dal rullo posto all'estrema sinistra. Simboli uguali o i loro sostituti su un singolo rullo non fanno parte della stessa combinazione vincente, ma possono creare combinazioni vincenti separate.</w:t>
            </w:r>
          </w:p>
          <w:p w14:paraId="70768B69" w14:textId="77777777" w:rsidR="008A4163" w:rsidRDefault="008A4163" w:rsidP="00FB2AF8">
            <w:pPr>
              <w:pStyle w:val="Heading3"/>
              <w:shd w:val="clear" w:color="auto" w:fill="FFFFFF"/>
              <w:rPr>
                <w:rFonts w:ascii="Calibri" w:hAnsi="Calibri" w:cs="Calibri"/>
                <w:color w:val="000000"/>
                <w:sz w:val="20"/>
                <w:szCs w:val="20"/>
              </w:rPr>
            </w:pPr>
            <w:r>
              <w:rPr>
                <w:rStyle w:val="rs-locale-text"/>
                <w:rFonts w:ascii="Calibri" w:hAnsi="Calibri" w:cs="Calibri"/>
                <w:color w:val="000000"/>
                <w:sz w:val="20"/>
                <w:szCs w:val="20"/>
              </w:rPr>
              <w:t>FUNZIONE QUICK HIT™</w:t>
            </w:r>
          </w:p>
          <w:p w14:paraId="0ECF3BCD" w14:textId="77777777" w:rsidR="008A4163" w:rsidRDefault="008A4163" w:rsidP="008A4163">
            <w:pPr>
              <w:numPr>
                <w:ilvl w:val="0"/>
                <w:numId w:val="2"/>
              </w:numPr>
              <w:shd w:val="clear" w:color="auto" w:fill="FFFFFF"/>
              <w:spacing w:before="100" w:beforeAutospacing="1" w:after="100" w:afterAutospacing="1"/>
              <w:jc w:val="left"/>
              <w:rPr>
                <w:rFonts w:ascii="Calibri" w:hAnsi="Calibri" w:cs="Calibri"/>
                <w:color w:val="000000"/>
                <w:sz w:val="20"/>
                <w:szCs w:val="20"/>
              </w:rPr>
            </w:pPr>
            <w:r>
              <w:rPr>
                <w:rStyle w:val="rs-locale-substitution"/>
                <w:rFonts w:ascii="Calibri" w:hAnsi="Calibri" w:cs="Calibri"/>
                <w:color w:val="000000"/>
                <w:sz w:val="20"/>
                <w:szCs w:val="20"/>
              </w:rPr>
              <w:t>12+</w:t>
            </w:r>
            <w:r>
              <w:rPr>
                <w:rStyle w:val="rs-locale-text"/>
                <w:rFonts w:ascii="Calibri" w:hAnsi="Calibri" w:cs="Calibri"/>
                <w:color w:val="000000"/>
                <w:sz w:val="20"/>
                <w:szCs w:val="20"/>
              </w:rPr>
              <w:t> simboli scatter </w:t>
            </w:r>
            <w:r>
              <w:rPr>
                <w:rStyle w:val="rs-locale-substitution"/>
                <w:rFonts w:ascii="Calibri" w:hAnsi="Calibri" w:cs="Calibri"/>
                <w:color w:val="000000"/>
                <w:sz w:val="20"/>
                <w:szCs w:val="20"/>
              </w:rPr>
              <w:t>QUICK HIT™</w:t>
            </w:r>
            <w:r>
              <w:rPr>
                <w:rStyle w:val="rs-locale-text"/>
                <w:rFonts w:ascii="Calibri" w:hAnsi="Calibri" w:cs="Calibri"/>
                <w:color w:val="000000"/>
                <w:sz w:val="20"/>
                <w:szCs w:val="20"/>
              </w:rPr>
              <w:t> assegnano </w:t>
            </w:r>
            <w:r>
              <w:rPr>
                <w:rStyle w:val="rs-locale-substitution"/>
                <w:rFonts w:ascii="Calibri" w:hAnsi="Calibri" w:cs="Calibri"/>
                <w:color w:val="000000"/>
                <w:sz w:val="20"/>
                <w:szCs w:val="20"/>
              </w:rPr>
              <w:t>2000</w:t>
            </w:r>
            <w:r>
              <w:rPr>
                <w:rStyle w:val="rs-locale-text"/>
                <w:rFonts w:ascii="Calibri" w:hAnsi="Calibri" w:cs="Calibri"/>
                <w:color w:val="000000"/>
                <w:sz w:val="20"/>
                <w:szCs w:val="20"/>
              </w:rPr>
              <w:t>x la scommessa totale.</w:t>
            </w:r>
          </w:p>
          <w:p w14:paraId="3F35D64E" w14:textId="77777777" w:rsidR="008A4163" w:rsidRDefault="008A4163" w:rsidP="008A4163">
            <w:pPr>
              <w:numPr>
                <w:ilvl w:val="0"/>
                <w:numId w:val="2"/>
              </w:numPr>
              <w:shd w:val="clear" w:color="auto" w:fill="FFFFFF"/>
              <w:spacing w:before="100" w:beforeAutospacing="1" w:after="100" w:afterAutospacing="1"/>
              <w:jc w:val="left"/>
              <w:rPr>
                <w:rFonts w:ascii="Calibri" w:hAnsi="Calibri" w:cs="Calibri"/>
                <w:color w:val="000000"/>
                <w:sz w:val="20"/>
                <w:szCs w:val="20"/>
              </w:rPr>
            </w:pPr>
            <w:r>
              <w:rPr>
                <w:rStyle w:val="rs-locale-substitution"/>
                <w:rFonts w:ascii="Calibri" w:hAnsi="Calibri" w:cs="Calibri"/>
                <w:color w:val="000000"/>
                <w:sz w:val="20"/>
                <w:szCs w:val="20"/>
              </w:rPr>
              <w:t>11</w:t>
            </w:r>
            <w:r>
              <w:rPr>
                <w:rStyle w:val="rs-locale-text"/>
                <w:rFonts w:ascii="Calibri" w:hAnsi="Calibri" w:cs="Calibri"/>
                <w:color w:val="000000"/>
                <w:sz w:val="20"/>
                <w:szCs w:val="20"/>
              </w:rPr>
              <w:t> simboli scatter </w:t>
            </w:r>
            <w:r>
              <w:rPr>
                <w:rStyle w:val="rs-locale-substitution"/>
                <w:rFonts w:ascii="Calibri" w:hAnsi="Calibri" w:cs="Calibri"/>
                <w:color w:val="000000"/>
                <w:sz w:val="20"/>
                <w:szCs w:val="20"/>
              </w:rPr>
              <w:t>QUICK HIT™</w:t>
            </w:r>
            <w:r>
              <w:rPr>
                <w:rStyle w:val="rs-locale-text"/>
                <w:rFonts w:ascii="Calibri" w:hAnsi="Calibri" w:cs="Calibri"/>
                <w:color w:val="000000"/>
                <w:sz w:val="20"/>
                <w:szCs w:val="20"/>
              </w:rPr>
              <w:t> assegnano </w:t>
            </w:r>
            <w:r>
              <w:rPr>
                <w:rStyle w:val="rs-locale-substitution"/>
                <w:rFonts w:ascii="Calibri" w:hAnsi="Calibri" w:cs="Calibri"/>
                <w:color w:val="000000"/>
                <w:sz w:val="20"/>
                <w:szCs w:val="20"/>
              </w:rPr>
              <w:t>750</w:t>
            </w:r>
            <w:r>
              <w:rPr>
                <w:rStyle w:val="rs-locale-text"/>
                <w:rFonts w:ascii="Calibri" w:hAnsi="Calibri" w:cs="Calibri"/>
                <w:color w:val="000000"/>
                <w:sz w:val="20"/>
                <w:szCs w:val="20"/>
              </w:rPr>
              <w:t>x la scommessa totale.</w:t>
            </w:r>
          </w:p>
          <w:p w14:paraId="0F6B35F8" w14:textId="77777777" w:rsidR="008A4163" w:rsidRDefault="008A4163" w:rsidP="008A4163">
            <w:pPr>
              <w:numPr>
                <w:ilvl w:val="0"/>
                <w:numId w:val="2"/>
              </w:numPr>
              <w:shd w:val="clear" w:color="auto" w:fill="FFFFFF"/>
              <w:spacing w:before="100" w:beforeAutospacing="1" w:after="100" w:afterAutospacing="1"/>
              <w:jc w:val="left"/>
              <w:rPr>
                <w:rFonts w:ascii="Calibri" w:hAnsi="Calibri" w:cs="Calibri"/>
                <w:color w:val="000000"/>
                <w:sz w:val="20"/>
                <w:szCs w:val="20"/>
              </w:rPr>
            </w:pPr>
            <w:r>
              <w:rPr>
                <w:rStyle w:val="rs-locale-substitution"/>
                <w:rFonts w:ascii="Calibri" w:hAnsi="Calibri" w:cs="Calibri"/>
                <w:color w:val="000000"/>
                <w:sz w:val="20"/>
                <w:szCs w:val="20"/>
              </w:rPr>
              <w:t>10</w:t>
            </w:r>
            <w:r>
              <w:rPr>
                <w:rStyle w:val="rs-locale-text"/>
                <w:rFonts w:ascii="Calibri" w:hAnsi="Calibri" w:cs="Calibri"/>
                <w:color w:val="000000"/>
                <w:sz w:val="20"/>
                <w:szCs w:val="20"/>
              </w:rPr>
              <w:t> simboli scatter </w:t>
            </w:r>
            <w:r>
              <w:rPr>
                <w:rStyle w:val="rs-locale-substitution"/>
                <w:rFonts w:ascii="Calibri" w:hAnsi="Calibri" w:cs="Calibri"/>
                <w:color w:val="000000"/>
                <w:sz w:val="20"/>
                <w:szCs w:val="20"/>
              </w:rPr>
              <w:t>QUICK HIT™</w:t>
            </w:r>
            <w:r>
              <w:rPr>
                <w:rStyle w:val="rs-locale-text"/>
                <w:rFonts w:ascii="Calibri" w:hAnsi="Calibri" w:cs="Calibri"/>
                <w:color w:val="000000"/>
                <w:sz w:val="20"/>
                <w:szCs w:val="20"/>
              </w:rPr>
              <w:t> assegnano </w:t>
            </w:r>
            <w:r>
              <w:rPr>
                <w:rStyle w:val="rs-locale-substitution"/>
                <w:rFonts w:ascii="Calibri" w:hAnsi="Calibri" w:cs="Calibri"/>
                <w:color w:val="000000"/>
                <w:sz w:val="20"/>
                <w:szCs w:val="20"/>
              </w:rPr>
              <w:t>250</w:t>
            </w:r>
            <w:r>
              <w:rPr>
                <w:rStyle w:val="rs-locale-text"/>
                <w:rFonts w:ascii="Calibri" w:hAnsi="Calibri" w:cs="Calibri"/>
                <w:color w:val="000000"/>
                <w:sz w:val="20"/>
                <w:szCs w:val="20"/>
              </w:rPr>
              <w:t>x la scommessa totale.</w:t>
            </w:r>
          </w:p>
          <w:p w14:paraId="1F023773" w14:textId="77777777" w:rsidR="008A4163" w:rsidRDefault="008A4163" w:rsidP="008A4163">
            <w:pPr>
              <w:numPr>
                <w:ilvl w:val="0"/>
                <w:numId w:val="2"/>
              </w:numPr>
              <w:shd w:val="clear" w:color="auto" w:fill="FFFFFF"/>
              <w:spacing w:before="100" w:beforeAutospacing="1" w:after="100" w:afterAutospacing="1"/>
              <w:jc w:val="left"/>
              <w:rPr>
                <w:rFonts w:ascii="Calibri" w:hAnsi="Calibri" w:cs="Calibri"/>
                <w:color w:val="000000"/>
                <w:sz w:val="20"/>
                <w:szCs w:val="20"/>
              </w:rPr>
            </w:pPr>
            <w:r>
              <w:rPr>
                <w:rStyle w:val="rs-locale-substitution"/>
                <w:rFonts w:ascii="Calibri" w:hAnsi="Calibri" w:cs="Calibri"/>
                <w:color w:val="000000"/>
                <w:sz w:val="20"/>
                <w:szCs w:val="20"/>
              </w:rPr>
              <w:t>9</w:t>
            </w:r>
            <w:r>
              <w:rPr>
                <w:rStyle w:val="rs-locale-text"/>
                <w:rFonts w:ascii="Calibri" w:hAnsi="Calibri" w:cs="Calibri"/>
                <w:color w:val="000000"/>
                <w:sz w:val="20"/>
                <w:szCs w:val="20"/>
              </w:rPr>
              <w:t> simboli scatter </w:t>
            </w:r>
            <w:r>
              <w:rPr>
                <w:rStyle w:val="rs-locale-substitution"/>
                <w:rFonts w:ascii="Calibri" w:hAnsi="Calibri" w:cs="Calibri"/>
                <w:color w:val="000000"/>
                <w:sz w:val="20"/>
                <w:szCs w:val="20"/>
              </w:rPr>
              <w:t>QUICK HIT™</w:t>
            </w:r>
            <w:r>
              <w:rPr>
                <w:rStyle w:val="rs-locale-text"/>
                <w:rFonts w:ascii="Calibri" w:hAnsi="Calibri" w:cs="Calibri"/>
                <w:color w:val="000000"/>
                <w:sz w:val="20"/>
                <w:szCs w:val="20"/>
              </w:rPr>
              <w:t> assegnano </w:t>
            </w:r>
            <w:r>
              <w:rPr>
                <w:rStyle w:val="rs-locale-substitution"/>
                <w:rFonts w:ascii="Calibri" w:hAnsi="Calibri" w:cs="Calibri"/>
                <w:color w:val="000000"/>
                <w:sz w:val="20"/>
                <w:szCs w:val="20"/>
              </w:rPr>
              <w:t>100</w:t>
            </w:r>
            <w:r>
              <w:rPr>
                <w:rStyle w:val="rs-locale-text"/>
                <w:rFonts w:ascii="Calibri" w:hAnsi="Calibri" w:cs="Calibri"/>
                <w:color w:val="000000"/>
                <w:sz w:val="20"/>
                <w:szCs w:val="20"/>
              </w:rPr>
              <w:t>x la scommessa totale.</w:t>
            </w:r>
          </w:p>
          <w:p w14:paraId="3315EDC7" w14:textId="77777777" w:rsidR="008A4163" w:rsidRDefault="008A4163" w:rsidP="008A4163">
            <w:pPr>
              <w:numPr>
                <w:ilvl w:val="0"/>
                <w:numId w:val="2"/>
              </w:numPr>
              <w:shd w:val="clear" w:color="auto" w:fill="FFFFFF"/>
              <w:spacing w:before="100" w:beforeAutospacing="1" w:after="100" w:afterAutospacing="1"/>
              <w:jc w:val="left"/>
              <w:rPr>
                <w:rFonts w:ascii="Calibri" w:hAnsi="Calibri" w:cs="Calibri"/>
                <w:color w:val="000000"/>
                <w:sz w:val="20"/>
                <w:szCs w:val="20"/>
              </w:rPr>
            </w:pPr>
            <w:r>
              <w:rPr>
                <w:rStyle w:val="rs-locale-substitution"/>
                <w:rFonts w:ascii="Calibri" w:hAnsi="Calibri" w:cs="Calibri"/>
                <w:color w:val="000000"/>
                <w:sz w:val="20"/>
                <w:szCs w:val="20"/>
              </w:rPr>
              <w:t>8</w:t>
            </w:r>
            <w:r>
              <w:rPr>
                <w:rStyle w:val="rs-locale-text"/>
                <w:rFonts w:ascii="Calibri" w:hAnsi="Calibri" w:cs="Calibri"/>
                <w:color w:val="000000"/>
                <w:sz w:val="20"/>
                <w:szCs w:val="20"/>
              </w:rPr>
              <w:t> simboli scatter </w:t>
            </w:r>
            <w:r>
              <w:rPr>
                <w:rStyle w:val="rs-locale-substitution"/>
                <w:rFonts w:ascii="Calibri" w:hAnsi="Calibri" w:cs="Calibri"/>
                <w:color w:val="000000"/>
                <w:sz w:val="20"/>
                <w:szCs w:val="20"/>
              </w:rPr>
              <w:t>QUICK HIT™</w:t>
            </w:r>
            <w:r>
              <w:rPr>
                <w:rStyle w:val="rs-locale-text"/>
                <w:rFonts w:ascii="Calibri" w:hAnsi="Calibri" w:cs="Calibri"/>
                <w:color w:val="000000"/>
                <w:sz w:val="20"/>
                <w:szCs w:val="20"/>
              </w:rPr>
              <w:t> assegnano </w:t>
            </w:r>
            <w:r>
              <w:rPr>
                <w:rStyle w:val="rs-locale-substitution"/>
                <w:rFonts w:ascii="Calibri" w:hAnsi="Calibri" w:cs="Calibri"/>
                <w:color w:val="000000"/>
                <w:sz w:val="20"/>
                <w:szCs w:val="20"/>
              </w:rPr>
              <w:t>50</w:t>
            </w:r>
            <w:r>
              <w:rPr>
                <w:rStyle w:val="rs-locale-text"/>
                <w:rFonts w:ascii="Calibri" w:hAnsi="Calibri" w:cs="Calibri"/>
                <w:color w:val="000000"/>
                <w:sz w:val="20"/>
                <w:szCs w:val="20"/>
              </w:rPr>
              <w:t>x la scommessa totale.</w:t>
            </w:r>
          </w:p>
          <w:p w14:paraId="6B4FAB34" w14:textId="77777777" w:rsidR="008A4163" w:rsidRDefault="008A4163" w:rsidP="008A4163">
            <w:pPr>
              <w:numPr>
                <w:ilvl w:val="0"/>
                <w:numId w:val="2"/>
              </w:numPr>
              <w:shd w:val="clear" w:color="auto" w:fill="FFFFFF"/>
              <w:spacing w:before="100" w:beforeAutospacing="1" w:after="100" w:afterAutospacing="1"/>
              <w:jc w:val="left"/>
              <w:rPr>
                <w:rFonts w:ascii="Calibri" w:hAnsi="Calibri" w:cs="Calibri"/>
                <w:color w:val="000000"/>
                <w:sz w:val="20"/>
                <w:szCs w:val="20"/>
              </w:rPr>
            </w:pPr>
            <w:r>
              <w:rPr>
                <w:rStyle w:val="rs-locale-substitution"/>
                <w:rFonts w:ascii="Calibri" w:hAnsi="Calibri" w:cs="Calibri"/>
                <w:color w:val="000000"/>
                <w:sz w:val="20"/>
                <w:szCs w:val="20"/>
              </w:rPr>
              <w:t>7</w:t>
            </w:r>
            <w:r>
              <w:rPr>
                <w:rStyle w:val="rs-locale-text"/>
                <w:rFonts w:ascii="Calibri" w:hAnsi="Calibri" w:cs="Calibri"/>
                <w:color w:val="000000"/>
                <w:sz w:val="20"/>
                <w:szCs w:val="20"/>
              </w:rPr>
              <w:t> simboli scatter </w:t>
            </w:r>
            <w:r>
              <w:rPr>
                <w:rStyle w:val="rs-locale-substitution"/>
                <w:rFonts w:ascii="Calibri" w:hAnsi="Calibri" w:cs="Calibri"/>
                <w:color w:val="000000"/>
                <w:sz w:val="20"/>
                <w:szCs w:val="20"/>
              </w:rPr>
              <w:t>QUICK HIT™</w:t>
            </w:r>
            <w:r>
              <w:rPr>
                <w:rStyle w:val="rs-locale-text"/>
                <w:rFonts w:ascii="Calibri" w:hAnsi="Calibri" w:cs="Calibri"/>
                <w:color w:val="000000"/>
                <w:sz w:val="20"/>
                <w:szCs w:val="20"/>
              </w:rPr>
              <w:t> assegnano </w:t>
            </w:r>
            <w:r>
              <w:rPr>
                <w:rStyle w:val="rs-locale-substitution"/>
                <w:rFonts w:ascii="Calibri" w:hAnsi="Calibri" w:cs="Calibri"/>
                <w:color w:val="000000"/>
                <w:sz w:val="20"/>
                <w:szCs w:val="20"/>
              </w:rPr>
              <w:t>25</w:t>
            </w:r>
            <w:r>
              <w:rPr>
                <w:rStyle w:val="rs-locale-text"/>
                <w:rFonts w:ascii="Calibri" w:hAnsi="Calibri" w:cs="Calibri"/>
                <w:color w:val="000000"/>
                <w:sz w:val="20"/>
                <w:szCs w:val="20"/>
              </w:rPr>
              <w:t>x la scommessa totale.</w:t>
            </w:r>
          </w:p>
          <w:p w14:paraId="6A67E7C5" w14:textId="77777777" w:rsidR="008A4163" w:rsidRDefault="008A4163" w:rsidP="008A4163">
            <w:pPr>
              <w:numPr>
                <w:ilvl w:val="0"/>
                <w:numId w:val="2"/>
              </w:numPr>
              <w:shd w:val="clear" w:color="auto" w:fill="FFFFFF"/>
              <w:spacing w:before="100" w:beforeAutospacing="1" w:after="100" w:afterAutospacing="1"/>
              <w:jc w:val="left"/>
              <w:rPr>
                <w:rFonts w:ascii="Calibri" w:hAnsi="Calibri" w:cs="Calibri"/>
                <w:color w:val="000000"/>
                <w:sz w:val="20"/>
                <w:szCs w:val="20"/>
              </w:rPr>
            </w:pPr>
            <w:r>
              <w:rPr>
                <w:rStyle w:val="rs-locale-substitution"/>
                <w:rFonts w:ascii="Calibri" w:hAnsi="Calibri" w:cs="Calibri"/>
                <w:color w:val="000000"/>
                <w:sz w:val="20"/>
                <w:szCs w:val="20"/>
              </w:rPr>
              <w:t>6</w:t>
            </w:r>
            <w:r>
              <w:rPr>
                <w:rStyle w:val="rs-locale-text"/>
                <w:rFonts w:ascii="Calibri" w:hAnsi="Calibri" w:cs="Calibri"/>
                <w:color w:val="000000"/>
                <w:sz w:val="20"/>
                <w:szCs w:val="20"/>
              </w:rPr>
              <w:t> simboli scatter </w:t>
            </w:r>
            <w:r>
              <w:rPr>
                <w:rStyle w:val="rs-locale-substitution"/>
                <w:rFonts w:ascii="Calibri" w:hAnsi="Calibri" w:cs="Calibri"/>
                <w:color w:val="000000"/>
                <w:sz w:val="20"/>
                <w:szCs w:val="20"/>
              </w:rPr>
              <w:t>QUICK HIT™</w:t>
            </w:r>
            <w:r>
              <w:rPr>
                <w:rStyle w:val="rs-locale-text"/>
                <w:rFonts w:ascii="Calibri" w:hAnsi="Calibri" w:cs="Calibri"/>
                <w:color w:val="000000"/>
                <w:sz w:val="20"/>
                <w:szCs w:val="20"/>
              </w:rPr>
              <w:t> assegnano </w:t>
            </w:r>
            <w:r>
              <w:rPr>
                <w:rStyle w:val="rs-locale-substitution"/>
                <w:rFonts w:ascii="Calibri" w:hAnsi="Calibri" w:cs="Calibri"/>
                <w:color w:val="000000"/>
                <w:sz w:val="20"/>
                <w:szCs w:val="20"/>
              </w:rPr>
              <w:t>10</w:t>
            </w:r>
            <w:r>
              <w:rPr>
                <w:rStyle w:val="rs-locale-text"/>
                <w:rFonts w:ascii="Calibri" w:hAnsi="Calibri" w:cs="Calibri"/>
                <w:color w:val="000000"/>
                <w:sz w:val="20"/>
                <w:szCs w:val="20"/>
              </w:rPr>
              <w:t>x la scommessa totale.</w:t>
            </w:r>
          </w:p>
          <w:p w14:paraId="2F335067" w14:textId="77777777" w:rsidR="008A4163" w:rsidRDefault="008A4163" w:rsidP="008A4163">
            <w:pPr>
              <w:numPr>
                <w:ilvl w:val="0"/>
                <w:numId w:val="2"/>
              </w:numPr>
              <w:shd w:val="clear" w:color="auto" w:fill="FFFFFF"/>
              <w:spacing w:before="100" w:beforeAutospacing="1" w:after="100" w:afterAutospacing="1"/>
              <w:jc w:val="left"/>
              <w:rPr>
                <w:rFonts w:ascii="Calibri" w:hAnsi="Calibri" w:cs="Calibri"/>
                <w:color w:val="000000"/>
                <w:sz w:val="20"/>
                <w:szCs w:val="20"/>
              </w:rPr>
            </w:pPr>
            <w:r>
              <w:rPr>
                <w:rStyle w:val="rs-locale-substitution"/>
                <w:rFonts w:ascii="Calibri" w:hAnsi="Calibri" w:cs="Calibri"/>
                <w:color w:val="000000"/>
                <w:sz w:val="20"/>
                <w:szCs w:val="20"/>
              </w:rPr>
              <w:t>5</w:t>
            </w:r>
            <w:r>
              <w:rPr>
                <w:rStyle w:val="rs-locale-text"/>
                <w:rFonts w:ascii="Calibri" w:hAnsi="Calibri" w:cs="Calibri"/>
                <w:color w:val="000000"/>
                <w:sz w:val="20"/>
                <w:szCs w:val="20"/>
              </w:rPr>
              <w:t> simboli scatter </w:t>
            </w:r>
            <w:r>
              <w:rPr>
                <w:rStyle w:val="rs-locale-substitution"/>
                <w:rFonts w:ascii="Calibri" w:hAnsi="Calibri" w:cs="Calibri"/>
                <w:color w:val="000000"/>
                <w:sz w:val="20"/>
                <w:szCs w:val="20"/>
              </w:rPr>
              <w:t>QUICK HIT™</w:t>
            </w:r>
            <w:r>
              <w:rPr>
                <w:rStyle w:val="rs-locale-text"/>
                <w:rFonts w:ascii="Calibri" w:hAnsi="Calibri" w:cs="Calibri"/>
                <w:color w:val="000000"/>
                <w:sz w:val="20"/>
                <w:szCs w:val="20"/>
              </w:rPr>
              <w:t> assegnano </w:t>
            </w:r>
            <w:r>
              <w:rPr>
                <w:rStyle w:val="rs-locale-substitution"/>
                <w:rFonts w:ascii="Calibri" w:hAnsi="Calibri" w:cs="Calibri"/>
                <w:color w:val="000000"/>
                <w:sz w:val="20"/>
                <w:szCs w:val="20"/>
              </w:rPr>
              <w:t>5</w:t>
            </w:r>
            <w:r>
              <w:rPr>
                <w:rStyle w:val="rs-locale-text"/>
                <w:rFonts w:ascii="Calibri" w:hAnsi="Calibri" w:cs="Calibri"/>
                <w:color w:val="000000"/>
                <w:sz w:val="20"/>
                <w:szCs w:val="20"/>
              </w:rPr>
              <w:t>x la scommessa totale.</w:t>
            </w:r>
          </w:p>
          <w:p w14:paraId="5EA03F1B" w14:textId="77777777" w:rsidR="008A4163" w:rsidRDefault="008A4163" w:rsidP="008A4163">
            <w:pPr>
              <w:numPr>
                <w:ilvl w:val="0"/>
                <w:numId w:val="2"/>
              </w:numPr>
              <w:shd w:val="clear" w:color="auto" w:fill="FFFFFF"/>
              <w:spacing w:before="100" w:beforeAutospacing="1" w:after="100" w:afterAutospacing="1"/>
              <w:jc w:val="left"/>
              <w:rPr>
                <w:rFonts w:ascii="Calibri" w:hAnsi="Calibri" w:cs="Calibri"/>
                <w:color w:val="000000"/>
                <w:sz w:val="20"/>
                <w:szCs w:val="20"/>
              </w:rPr>
            </w:pPr>
            <w:r>
              <w:rPr>
                <w:rStyle w:val="rs-locale-substitution"/>
                <w:rFonts w:ascii="Calibri" w:hAnsi="Calibri" w:cs="Calibri"/>
                <w:color w:val="000000"/>
                <w:sz w:val="20"/>
                <w:szCs w:val="20"/>
              </w:rPr>
              <w:t>4</w:t>
            </w:r>
            <w:r>
              <w:rPr>
                <w:rStyle w:val="rs-locale-text"/>
                <w:rFonts w:ascii="Calibri" w:hAnsi="Calibri" w:cs="Calibri"/>
                <w:color w:val="000000"/>
                <w:sz w:val="20"/>
                <w:szCs w:val="20"/>
              </w:rPr>
              <w:t> simboli scatter </w:t>
            </w:r>
            <w:r>
              <w:rPr>
                <w:rStyle w:val="rs-locale-substitution"/>
                <w:rFonts w:ascii="Calibri" w:hAnsi="Calibri" w:cs="Calibri"/>
                <w:color w:val="000000"/>
                <w:sz w:val="20"/>
                <w:szCs w:val="20"/>
              </w:rPr>
              <w:t>QUICK HIT™</w:t>
            </w:r>
            <w:r>
              <w:rPr>
                <w:rStyle w:val="rs-locale-text"/>
                <w:rFonts w:ascii="Calibri" w:hAnsi="Calibri" w:cs="Calibri"/>
                <w:color w:val="000000"/>
                <w:sz w:val="20"/>
                <w:szCs w:val="20"/>
              </w:rPr>
              <w:t> assegnano </w:t>
            </w:r>
            <w:r>
              <w:rPr>
                <w:rStyle w:val="rs-locale-substitution"/>
                <w:rFonts w:ascii="Calibri" w:hAnsi="Calibri" w:cs="Calibri"/>
                <w:color w:val="000000"/>
                <w:sz w:val="20"/>
                <w:szCs w:val="20"/>
              </w:rPr>
              <w:t>2</w:t>
            </w:r>
            <w:r>
              <w:rPr>
                <w:rStyle w:val="rs-locale-text"/>
                <w:rFonts w:ascii="Calibri" w:hAnsi="Calibri" w:cs="Calibri"/>
                <w:color w:val="000000"/>
                <w:sz w:val="20"/>
                <w:szCs w:val="20"/>
              </w:rPr>
              <w:t>x la scommessa totale.</w:t>
            </w:r>
          </w:p>
          <w:p w14:paraId="44A1D7C8" w14:textId="77777777" w:rsidR="008A4163" w:rsidRDefault="008A4163" w:rsidP="008A4163">
            <w:pPr>
              <w:numPr>
                <w:ilvl w:val="0"/>
                <w:numId w:val="2"/>
              </w:numPr>
              <w:shd w:val="clear" w:color="auto" w:fill="FFFFFF"/>
              <w:spacing w:before="100" w:beforeAutospacing="1" w:after="100" w:afterAutospacing="1"/>
              <w:jc w:val="left"/>
              <w:rPr>
                <w:rFonts w:ascii="Calibri" w:hAnsi="Calibri" w:cs="Calibri"/>
                <w:color w:val="000000"/>
                <w:sz w:val="20"/>
                <w:szCs w:val="20"/>
              </w:rPr>
            </w:pPr>
            <w:r>
              <w:rPr>
                <w:rStyle w:val="rs-locale-substitution"/>
                <w:rFonts w:ascii="Calibri" w:hAnsi="Calibri" w:cs="Calibri"/>
                <w:color w:val="000000"/>
                <w:sz w:val="20"/>
                <w:szCs w:val="20"/>
              </w:rPr>
              <w:t>3</w:t>
            </w:r>
            <w:r>
              <w:rPr>
                <w:rStyle w:val="rs-locale-text"/>
                <w:rFonts w:ascii="Calibri" w:hAnsi="Calibri" w:cs="Calibri"/>
                <w:color w:val="000000"/>
                <w:sz w:val="20"/>
                <w:szCs w:val="20"/>
              </w:rPr>
              <w:t> simboli scatter </w:t>
            </w:r>
            <w:r>
              <w:rPr>
                <w:rStyle w:val="rs-locale-substitution"/>
                <w:rFonts w:ascii="Calibri" w:hAnsi="Calibri" w:cs="Calibri"/>
                <w:color w:val="000000"/>
                <w:sz w:val="20"/>
                <w:szCs w:val="20"/>
              </w:rPr>
              <w:t>QUICK HIT™</w:t>
            </w:r>
            <w:r>
              <w:rPr>
                <w:rStyle w:val="rs-locale-text"/>
                <w:rFonts w:ascii="Calibri" w:hAnsi="Calibri" w:cs="Calibri"/>
                <w:color w:val="000000"/>
                <w:sz w:val="20"/>
                <w:szCs w:val="20"/>
              </w:rPr>
              <w:t> assegnano </w:t>
            </w:r>
            <w:r>
              <w:rPr>
                <w:rStyle w:val="rs-locale-substitution"/>
                <w:rFonts w:ascii="Calibri" w:hAnsi="Calibri" w:cs="Calibri"/>
                <w:color w:val="000000"/>
                <w:sz w:val="20"/>
                <w:szCs w:val="20"/>
              </w:rPr>
              <w:t>1</w:t>
            </w:r>
            <w:r>
              <w:rPr>
                <w:rStyle w:val="rs-locale-text"/>
                <w:rFonts w:ascii="Calibri" w:hAnsi="Calibri" w:cs="Calibri"/>
                <w:color w:val="000000"/>
                <w:sz w:val="20"/>
                <w:szCs w:val="20"/>
              </w:rPr>
              <w:t>x la scommessa totale.</w:t>
            </w:r>
          </w:p>
          <w:p w14:paraId="0FDFFFDB" w14:textId="77777777" w:rsidR="008A4163" w:rsidRDefault="008A4163" w:rsidP="00FB2AF8">
            <w:pPr>
              <w:pStyle w:val="Heading3"/>
              <w:shd w:val="clear" w:color="auto" w:fill="FFFFFF"/>
              <w:rPr>
                <w:rFonts w:ascii="Calibri" w:hAnsi="Calibri" w:cs="Calibri"/>
                <w:color w:val="000000"/>
                <w:sz w:val="20"/>
                <w:szCs w:val="20"/>
              </w:rPr>
            </w:pPr>
            <w:r>
              <w:rPr>
                <w:rStyle w:val="rs-locale-text"/>
                <w:rFonts w:ascii="Calibri" w:hAnsi="Calibri" w:cs="Calibri"/>
                <w:color w:val="000000"/>
                <w:sz w:val="20"/>
                <w:szCs w:val="20"/>
              </w:rPr>
              <w:t>BONUS QUICK HIT BLITZ™</w:t>
            </w:r>
          </w:p>
          <w:p w14:paraId="1F673320" w14:textId="77777777" w:rsidR="008A4163" w:rsidRDefault="008A4163" w:rsidP="008A4163">
            <w:pPr>
              <w:numPr>
                <w:ilvl w:val="0"/>
                <w:numId w:val="3"/>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3 simboli BONUS scatter sui rulli 2, 3 e 4 attivano il BONUS QUICK HIT BLITZ™ e assegnano 3 giri gratis al LIVELLO BONUS 1.</w:t>
            </w:r>
          </w:p>
          <w:p w14:paraId="55211FCD" w14:textId="77777777" w:rsidR="008A4163" w:rsidRDefault="008A4163" w:rsidP="008A4163">
            <w:pPr>
              <w:numPr>
                <w:ilvl w:val="0"/>
                <w:numId w:val="3"/>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Durante il bonus, il simbolo BLITZ compare sui rulli.</w:t>
            </w:r>
          </w:p>
          <w:p w14:paraId="72CDD8C1" w14:textId="77777777" w:rsidR="008A4163" w:rsidRDefault="008A4163" w:rsidP="008A4163">
            <w:pPr>
              <w:numPr>
                <w:ilvl w:val="0"/>
                <w:numId w:val="3"/>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Raccogli il numero richiesto di simboli BLITZ in 1 o più giri per avanzare al LIVELLO BONUS successivo, i rulli si espandono di un'ulteriore fila e il numero di giri gratis rimanenti si ripristina a 3.</w:t>
            </w:r>
          </w:p>
          <w:p w14:paraId="5E0169C9" w14:textId="77777777" w:rsidR="008A4163" w:rsidRDefault="008A4163" w:rsidP="008A4163">
            <w:pPr>
              <w:numPr>
                <w:ilvl w:val="0"/>
                <w:numId w:val="3"/>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Il numero di simboli BLITZ raccolti si azzera con il passaggio al LIVELLO BONUS successivo.</w:t>
            </w:r>
          </w:p>
          <w:p w14:paraId="77441FA7" w14:textId="77777777" w:rsidR="008A4163" w:rsidRDefault="008A4163" w:rsidP="008A4163">
            <w:pPr>
              <w:numPr>
                <w:ilvl w:val="0"/>
                <w:numId w:val="3"/>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I simboli BLITZ aggiuntivi raccolti in più rispetto all'importo richiesto non passano al LIVELLO BONUS successivo.</w:t>
            </w:r>
          </w:p>
          <w:p w14:paraId="0B7F4F7E" w14:textId="77777777" w:rsidR="008A4163" w:rsidRDefault="008A4163" w:rsidP="008A4163">
            <w:pPr>
              <w:numPr>
                <w:ilvl w:val="0"/>
                <w:numId w:val="3"/>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lastRenderedPageBreak/>
              <w:t>Il BONUS QUICK HIT BLITZ™ termina quando non restano più giri gratis o si raggiunge il LIVELLO BONUS 9.</w:t>
            </w:r>
          </w:p>
          <w:p w14:paraId="2E195823" w14:textId="77777777" w:rsidR="008A4163" w:rsidRDefault="008A4163" w:rsidP="008A4163">
            <w:pPr>
              <w:numPr>
                <w:ilvl w:val="0"/>
                <w:numId w:val="3"/>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Quando il BONUS QUICK HIT BLITZ™ termina, viene assegnato il jackpot del LIVELLO BONUS corrente.</w:t>
            </w:r>
          </w:p>
          <w:p w14:paraId="1D56F582" w14:textId="77777777" w:rsidR="008A4163" w:rsidRDefault="008A4163" w:rsidP="008A4163">
            <w:pPr>
              <w:numPr>
                <w:ilvl w:val="0"/>
                <w:numId w:val="3"/>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Per ogni BONUS QUICK HIT BLITZ™ viene assegnato un solo jackpot.</w:t>
            </w:r>
          </w:p>
          <w:p w14:paraId="2C1537F2" w14:textId="77777777" w:rsidR="008A4163" w:rsidRDefault="008A4163" w:rsidP="008A4163">
            <w:pPr>
              <w:numPr>
                <w:ilvl w:val="0"/>
                <w:numId w:val="3"/>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Durante ogni LIVELLO BONUS del BONUS QUICK HIT BLITZ™ viene utilizzato un set di rulli alternativo.</w:t>
            </w:r>
          </w:p>
          <w:p w14:paraId="45100FD6" w14:textId="77777777" w:rsidR="008A4163" w:rsidRDefault="008A4163" w:rsidP="008A4163">
            <w:pPr>
              <w:numPr>
                <w:ilvl w:val="0"/>
                <w:numId w:val="3"/>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Le combinazioni vincenti per questi rulli sono identiche a quelle del GIOCO BASE, eccetto il fatto che i simboli QUICK HIT™ e BONUS non compaiono.</w:t>
            </w:r>
          </w:p>
          <w:p w14:paraId="143C652E" w14:textId="77777777" w:rsidR="008A4163" w:rsidRDefault="008A4163" w:rsidP="00FB2AF8">
            <w:pPr>
              <w:pStyle w:val="Heading3"/>
              <w:shd w:val="clear" w:color="auto" w:fill="FFFFFF"/>
              <w:rPr>
                <w:rFonts w:ascii="Calibri" w:hAnsi="Calibri" w:cs="Calibri"/>
                <w:color w:val="000000"/>
                <w:sz w:val="20"/>
                <w:szCs w:val="20"/>
              </w:rPr>
            </w:pPr>
            <w:r>
              <w:rPr>
                <w:rStyle w:val="rs-locale-text"/>
                <w:rFonts w:ascii="Calibri" w:hAnsi="Calibri" w:cs="Calibri"/>
                <w:color w:val="000000"/>
                <w:sz w:val="20"/>
                <w:szCs w:val="20"/>
              </w:rPr>
              <w:t>MODALITÀ TURBO</w:t>
            </w:r>
          </w:p>
          <w:p w14:paraId="6C02406B" w14:textId="77777777" w:rsidR="008A4163" w:rsidRDefault="008A4163" w:rsidP="008A4163">
            <w:pPr>
              <w:numPr>
                <w:ilvl w:val="0"/>
                <w:numId w:val="4"/>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Il pulsante Modalità Turbo viene visualizzato nella parte inferiore destra dei rulli con un'opzione "ON" e "OFF".</w:t>
            </w:r>
          </w:p>
          <w:p w14:paraId="2D6E373E" w14:textId="77777777" w:rsidR="008A4163" w:rsidRDefault="008A4163" w:rsidP="008A4163">
            <w:pPr>
              <w:numPr>
                <w:ilvl w:val="0"/>
                <w:numId w:val="4"/>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Attivare il pulsante Modalità Turbo su ON consente di velocizzare i giri; il pulsante può essere disattivato su OFF in qualsiasi momento durante il gioco.</w:t>
            </w:r>
          </w:p>
          <w:p w14:paraId="784A0E6D" w14:textId="77777777" w:rsidR="008A4163" w:rsidRDefault="008A4163" w:rsidP="008A4163">
            <w:pPr>
              <w:numPr>
                <w:ilvl w:val="0"/>
                <w:numId w:val="4"/>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L'attivazione della Modalità Turbo non influisce sui risultati dei giri.</w:t>
            </w:r>
          </w:p>
          <w:p w14:paraId="4C1861AF" w14:textId="77777777" w:rsidR="008A4163" w:rsidRDefault="008A4163" w:rsidP="00FB2AF8">
            <w:pPr>
              <w:pStyle w:val="Heading3"/>
              <w:shd w:val="clear" w:color="auto" w:fill="FFFFFF"/>
              <w:rPr>
                <w:rFonts w:ascii="Calibri" w:hAnsi="Calibri" w:cs="Calibri"/>
                <w:color w:val="000000"/>
                <w:sz w:val="20"/>
                <w:szCs w:val="20"/>
              </w:rPr>
            </w:pPr>
            <w:r>
              <w:rPr>
                <w:rStyle w:val="rs-locale-text"/>
                <w:rFonts w:ascii="Calibri" w:hAnsi="Calibri" w:cs="Calibri"/>
                <w:color w:val="000000"/>
                <w:sz w:val="20"/>
                <w:szCs w:val="20"/>
              </w:rPr>
              <w:t>REGOLE DEL GIOCO</w:t>
            </w:r>
          </w:p>
          <w:p w14:paraId="5E685A9A" w14:textId="77777777" w:rsidR="008A4163" w:rsidRDefault="008A4163" w:rsidP="008A4163">
            <w:pPr>
              <w:numPr>
                <w:ilvl w:val="0"/>
                <w:numId w:val="5"/>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Tutte le vincite di linea vengono moltiplicate per la scommessa totale corrente e divise per 20.</w:t>
            </w:r>
          </w:p>
          <w:p w14:paraId="6468B297" w14:textId="77777777" w:rsidR="008A4163" w:rsidRDefault="008A4163" w:rsidP="008A4163">
            <w:pPr>
              <w:numPr>
                <w:ilvl w:val="0"/>
                <w:numId w:val="5"/>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Viene pagata solo la vincita maggiore per ogni combinazione vincente.</w:t>
            </w:r>
          </w:p>
          <w:p w14:paraId="1F98333C" w14:textId="77777777" w:rsidR="008A4163" w:rsidRDefault="008A4163" w:rsidP="008A4163">
            <w:pPr>
              <w:numPr>
                <w:ilvl w:val="0"/>
                <w:numId w:val="5"/>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Le vincite su linee di vincita multiple vengono sommate.</w:t>
            </w:r>
          </w:p>
          <w:p w14:paraId="2CF23940" w14:textId="77777777" w:rsidR="008A4163" w:rsidRDefault="008A4163" w:rsidP="008A4163">
            <w:pPr>
              <w:numPr>
                <w:ilvl w:val="0"/>
                <w:numId w:val="5"/>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Contano solo le vincite sulle linee di pagamento selezionate.</w:t>
            </w:r>
          </w:p>
          <w:p w14:paraId="638B056B" w14:textId="77777777" w:rsidR="008A4163" w:rsidRDefault="008A4163" w:rsidP="008A4163">
            <w:pPr>
              <w:numPr>
                <w:ilvl w:val="0"/>
                <w:numId w:val="5"/>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Le vincite Scatter vengono sommate alle vincite delle linee di pagamento.</w:t>
            </w:r>
          </w:p>
          <w:p w14:paraId="675BCA69" w14:textId="77777777" w:rsidR="008A4163" w:rsidRDefault="008A4163" w:rsidP="00FB2AF8">
            <w:pPr>
              <w:pStyle w:val="Heading3"/>
              <w:shd w:val="clear" w:color="auto" w:fill="FFFFFF"/>
              <w:rPr>
                <w:rFonts w:ascii="Calibri" w:hAnsi="Calibri" w:cs="Calibri"/>
                <w:color w:val="000000"/>
                <w:sz w:val="20"/>
                <w:szCs w:val="20"/>
              </w:rPr>
            </w:pPr>
            <w:r>
              <w:rPr>
                <w:rStyle w:val="rs-locale-text"/>
                <w:rFonts w:ascii="Calibri" w:hAnsi="Calibri" w:cs="Calibri"/>
                <w:color w:val="000000"/>
                <w:sz w:val="20"/>
                <w:szCs w:val="20"/>
              </w:rPr>
              <w:t>NOTE LEGALI</w:t>
            </w:r>
          </w:p>
          <w:p w14:paraId="4771179A" w14:textId="77777777" w:rsidR="008A4163" w:rsidRDefault="008A4163" w:rsidP="008A4163">
            <w:pPr>
              <w:numPr>
                <w:ilvl w:val="0"/>
                <w:numId w:val="6"/>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È necessaria una connessione Internet stabile.</w:t>
            </w:r>
          </w:p>
          <w:p w14:paraId="58A359A4" w14:textId="77777777" w:rsidR="008A4163" w:rsidRDefault="008A4163" w:rsidP="008A4163">
            <w:pPr>
              <w:numPr>
                <w:ilvl w:val="0"/>
                <w:numId w:val="6"/>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In caso di disconnessione, riavvia il gioco per completare le transazioni in sospeso.</w:t>
            </w:r>
          </w:p>
          <w:p w14:paraId="0DB2DB99" w14:textId="77777777" w:rsidR="008A4163" w:rsidRDefault="008A4163" w:rsidP="008A4163">
            <w:pPr>
              <w:numPr>
                <w:ilvl w:val="0"/>
                <w:numId w:val="6"/>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Conformemente alle corrette pratiche di gioco, il risultato di ogni partita è completamente indipendente.</w:t>
            </w:r>
          </w:p>
          <w:p w14:paraId="219F2917" w14:textId="77777777" w:rsidR="008A4163" w:rsidRDefault="008A4163" w:rsidP="008A4163">
            <w:pPr>
              <w:numPr>
                <w:ilvl w:val="0"/>
                <w:numId w:val="6"/>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Le possibilità di ottenere un esito particolare sono sempre le stesse all'inizio di ogni partita.</w:t>
            </w:r>
          </w:p>
          <w:p w14:paraId="71F82D25" w14:textId="77777777" w:rsidR="008A4163" w:rsidRDefault="008A4163" w:rsidP="008A4163">
            <w:pPr>
              <w:numPr>
                <w:ilvl w:val="0"/>
                <w:numId w:val="6"/>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In caso di malfunzionamento tutte le vincite e le partite vengono annullate.</w:t>
            </w:r>
          </w:p>
          <w:p w14:paraId="58E8E3D1" w14:textId="77777777" w:rsidR="008A4163" w:rsidRDefault="008A4163" w:rsidP="008A4163">
            <w:pPr>
              <w:numPr>
                <w:ilvl w:val="0"/>
                <w:numId w:val="6"/>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Per questo gioco, il rendimento atteso è 9</w:t>
            </w:r>
            <w:r w:rsidRPr="00251D8C">
              <w:rPr>
                <w:rStyle w:val="rs-locale-text"/>
                <w:rFonts w:ascii="Calibri" w:hAnsi="Calibri" w:cs="Calibri"/>
                <w:color w:val="000000"/>
                <w:sz w:val="20"/>
                <w:szCs w:val="20"/>
              </w:rPr>
              <w:t>4.02</w:t>
            </w:r>
            <w:r>
              <w:rPr>
                <w:rStyle w:val="rs-locale-text"/>
                <w:rFonts w:ascii="Calibri" w:hAnsi="Calibri" w:cs="Calibri"/>
                <w:color w:val="000000"/>
                <w:sz w:val="20"/>
                <w:szCs w:val="20"/>
              </w:rPr>
              <w:t>%. Ciò riflette il rendimento teorico su diverse partite.</w:t>
            </w:r>
          </w:p>
          <w:p w14:paraId="7978C108" w14:textId="77777777" w:rsidR="008A4163" w:rsidRDefault="008A4163" w:rsidP="008A4163">
            <w:pPr>
              <w:numPr>
                <w:ilvl w:val="0"/>
                <w:numId w:val="6"/>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L’interfaccia grafica del gioco, i suoi display e le sue componenti individuali costituiscono un’immagine commerciale di Light &amp; Wonder, Inc. e delle sue sussidiarie. TM e © </w:t>
            </w:r>
            <w:r>
              <w:rPr>
                <w:rStyle w:val="rs-variable-url"/>
                <w:rFonts w:ascii="Calibri" w:hAnsi="Calibri" w:cs="Calibri"/>
                <w:color w:val="000000"/>
                <w:sz w:val="20"/>
                <w:szCs w:val="20"/>
              </w:rPr>
              <w:t>2019, 2023</w:t>
            </w:r>
            <w:r>
              <w:rPr>
                <w:rStyle w:val="rs-locale-text"/>
                <w:rFonts w:ascii="Calibri" w:hAnsi="Calibri" w:cs="Calibri"/>
                <w:color w:val="000000"/>
                <w:sz w:val="20"/>
                <w:szCs w:val="20"/>
              </w:rPr>
              <w:t> Light &amp; Wonder, Inc. e le sue sussidiarie. Tutti i diritti riservati.</w:t>
            </w:r>
          </w:p>
          <w:p w14:paraId="289256A1" w14:textId="77777777" w:rsidR="008A4163" w:rsidRDefault="008A4163" w:rsidP="008A4163">
            <w:pPr>
              <w:numPr>
                <w:ilvl w:val="0"/>
                <w:numId w:val="6"/>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Versione client: </w:t>
            </w:r>
            <w:r>
              <w:rPr>
                <w:rStyle w:val="rs-variable-url"/>
                <w:rFonts w:ascii="Calibri" w:hAnsi="Calibri" w:cs="Calibri"/>
                <w:color w:val="000000"/>
                <w:sz w:val="20"/>
                <w:szCs w:val="20"/>
              </w:rPr>
              <w:t>1.0.2</w:t>
            </w:r>
          </w:p>
          <w:p w14:paraId="111228BF" w14:textId="77777777" w:rsidR="008A4163" w:rsidRDefault="008A4163" w:rsidP="008A4163">
            <w:pPr>
              <w:numPr>
                <w:ilvl w:val="0"/>
                <w:numId w:val="6"/>
              </w:numPr>
              <w:shd w:val="clear" w:color="auto" w:fill="FFFFFF"/>
              <w:spacing w:before="100" w:beforeAutospacing="1" w:after="100" w:afterAutospacing="1"/>
              <w:jc w:val="left"/>
              <w:rPr>
                <w:rFonts w:ascii="Calibri" w:hAnsi="Calibri" w:cs="Calibri"/>
                <w:color w:val="000000"/>
                <w:sz w:val="20"/>
                <w:szCs w:val="20"/>
              </w:rPr>
            </w:pPr>
            <w:r>
              <w:rPr>
                <w:rStyle w:val="rs-locale-text"/>
                <w:rFonts w:ascii="Calibri" w:hAnsi="Calibri" w:cs="Calibri"/>
                <w:color w:val="000000"/>
                <w:sz w:val="20"/>
                <w:szCs w:val="20"/>
              </w:rPr>
              <w:t>Versione server: </w:t>
            </w:r>
            <w:r>
              <w:rPr>
                <w:rStyle w:val="rs-variable-url"/>
                <w:rFonts w:ascii="Calibri" w:hAnsi="Calibri" w:cs="Calibri"/>
                <w:color w:val="000000"/>
                <w:sz w:val="20"/>
                <w:szCs w:val="20"/>
              </w:rPr>
              <w:t>1.0.15</w:t>
            </w:r>
          </w:p>
          <w:p w14:paraId="00B1DB17" w14:textId="77777777" w:rsidR="008A4163" w:rsidRDefault="008A4163" w:rsidP="00FB2AF8">
            <w:pPr>
              <w:shd w:val="clear" w:color="auto" w:fill="FFFFFF"/>
              <w:ind w:left="720"/>
              <w:jc w:val="left"/>
              <w:rPr>
                <w:rFonts w:ascii="Calibri" w:hAnsi="Calibri" w:cs="Calibri"/>
                <w:sz w:val="20"/>
                <w:szCs w:val="20"/>
                <w:highlight w:val="yellow"/>
              </w:rPr>
            </w:pPr>
          </w:p>
        </w:tc>
      </w:tr>
      <w:tr w:rsidR="008A4163" w:rsidRPr="008874F5" w14:paraId="74FF82F5" w14:textId="77777777" w:rsidTr="008A4163">
        <w:trPr>
          <w:gridAfter w:val="1"/>
          <w:wAfter w:w="28" w:type="dxa"/>
        </w:trPr>
        <w:tc>
          <w:tcPr>
            <w:tcW w:w="7825" w:type="dxa"/>
            <w:gridSpan w:val="2"/>
            <w:shd w:val="clear" w:color="auto" w:fill="auto"/>
          </w:tcPr>
          <w:p w14:paraId="312DCEB2" w14:textId="77777777" w:rsidR="008A4163" w:rsidRPr="00C56F59" w:rsidRDefault="008A4163" w:rsidP="00FB2AF8">
            <w:pPr>
              <w:autoSpaceDE w:val="0"/>
              <w:autoSpaceDN w:val="0"/>
              <w:adjustRightInd w:val="0"/>
              <w:spacing w:before="60" w:after="60"/>
              <w:jc w:val="left"/>
              <w:rPr>
                <w:rFonts w:ascii="Calibri" w:hAnsi="Calibri" w:cs="Calibri"/>
                <w:sz w:val="22"/>
                <w:szCs w:val="22"/>
              </w:rPr>
            </w:pPr>
            <w:r w:rsidRPr="00C56F59">
              <w:rPr>
                <w:rFonts w:ascii="Calibri" w:hAnsi="Calibri" w:cs="Calibri"/>
                <w:sz w:val="22"/>
                <w:szCs w:val="22"/>
              </w:rPr>
              <w:lastRenderedPageBreak/>
              <w:t xml:space="preserve">Ammontare minimo, rapportato alla raccolta, destinato a montepremi, esclusi eventuali jackpot (%RTP) </w:t>
            </w:r>
            <w:r w:rsidRPr="00C56F59">
              <w:rPr>
                <w:rFonts w:ascii="Calibri-Italic" w:hAnsi="Calibri-Italic" w:cs="Calibri-Italic"/>
                <w:i/>
                <w:iCs/>
                <w:sz w:val="22"/>
                <w:szCs w:val="22"/>
              </w:rPr>
              <w:t>[per i giochi a solitario, nell’ipotesi di strategia standard di gioco]</w:t>
            </w:r>
          </w:p>
        </w:tc>
        <w:tc>
          <w:tcPr>
            <w:tcW w:w="1497" w:type="dxa"/>
            <w:shd w:val="clear" w:color="auto" w:fill="auto"/>
          </w:tcPr>
          <w:p w14:paraId="455F52FD" w14:textId="77777777" w:rsidR="008A4163" w:rsidRPr="008874F5" w:rsidRDefault="008A4163" w:rsidP="00FB2AF8">
            <w:pPr>
              <w:autoSpaceDE w:val="0"/>
              <w:autoSpaceDN w:val="0"/>
              <w:adjustRightInd w:val="0"/>
              <w:rPr>
                <w:rFonts w:ascii="Calibri" w:hAnsi="Calibri" w:cs="Calibri"/>
                <w:sz w:val="20"/>
                <w:lang w:val="en-GB"/>
              </w:rPr>
            </w:pPr>
            <w:r>
              <w:rPr>
                <w:rFonts w:ascii="Calibri" w:hAnsi="Calibri" w:cs="Calibri"/>
                <w:sz w:val="20"/>
                <w:lang w:val="en-GB"/>
              </w:rPr>
              <w:t>94.02%</w:t>
            </w:r>
          </w:p>
        </w:tc>
      </w:tr>
    </w:tbl>
    <w:p w14:paraId="3F3ADF7A" w14:textId="77777777" w:rsidR="00281782" w:rsidRDefault="00281782"/>
    <w:sectPr w:rsidR="002817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E9E"/>
    <w:multiLevelType w:val="multilevel"/>
    <w:tmpl w:val="BA5A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30470"/>
    <w:multiLevelType w:val="multilevel"/>
    <w:tmpl w:val="F42A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02F71"/>
    <w:multiLevelType w:val="multilevel"/>
    <w:tmpl w:val="7D74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6F08A9"/>
    <w:multiLevelType w:val="multilevel"/>
    <w:tmpl w:val="B256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C5CD0"/>
    <w:multiLevelType w:val="multilevel"/>
    <w:tmpl w:val="DBEC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0356C"/>
    <w:multiLevelType w:val="multilevel"/>
    <w:tmpl w:val="5A12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619608">
    <w:abstractNumId w:val="2"/>
  </w:num>
  <w:num w:numId="2" w16cid:durableId="529299781">
    <w:abstractNumId w:val="5"/>
  </w:num>
  <w:num w:numId="3" w16cid:durableId="612707919">
    <w:abstractNumId w:val="1"/>
  </w:num>
  <w:num w:numId="4" w16cid:durableId="569115757">
    <w:abstractNumId w:val="4"/>
  </w:num>
  <w:num w:numId="5" w16cid:durableId="265817003">
    <w:abstractNumId w:val="0"/>
  </w:num>
  <w:num w:numId="6" w16cid:durableId="1496649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63"/>
    <w:rsid w:val="00281782"/>
    <w:rsid w:val="003A5A38"/>
    <w:rsid w:val="008A4163"/>
    <w:rsid w:val="00AE500A"/>
    <w:rsid w:val="00C314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DC29"/>
  <w15:chartTrackingRefBased/>
  <w15:docId w15:val="{E605D9B2-478C-49E8-830A-0A83F9F1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63"/>
    <w:pPr>
      <w:spacing w:after="0" w:line="240" w:lineRule="auto"/>
      <w:jc w:val="both"/>
    </w:pPr>
    <w:rPr>
      <w:rFonts w:ascii="Arial" w:eastAsia="Times New Roman" w:hAnsi="Arial" w:cs="Times New Roman"/>
      <w:kern w:val="0"/>
      <w:sz w:val="24"/>
      <w:szCs w:val="24"/>
      <w:lang w:val="it-IT" w:eastAsia="it-IT"/>
      <w14:ligatures w14:val="none"/>
    </w:rPr>
  </w:style>
  <w:style w:type="paragraph" w:styleId="Heading3">
    <w:name w:val="heading 3"/>
    <w:basedOn w:val="Normal"/>
    <w:next w:val="Normal"/>
    <w:link w:val="Heading3Char"/>
    <w:semiHidden/>
    <w:unhideWhenUsed/>
    <w:qFormat/>
    <w:rsid w:val="008A416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8A4163"/>
    <w:rPr>
      <w:rFonts w:ascii="Calibri Light" w:eastAsia="Times New Roman" w:hAnsi="Calibri Light" w:cs="Times New Roman"/>
      <w:b/>
      <w:bCs/>
      <w:kern w:val="0"/>
      <w:sz w:val="26"/>
      <w:szCs w:val="26"/>
      <w:lang w:val="it-IT" w:eastAsia="it-IT"/>
      <w14:ligatures w14:val="none"/>
    </w:rPr>
  </w:style>
  <w:style w:type="character" w:customStyle="1" w:styleId="rs-locale-text">
    <w:name w:val="rs-locale-text"/>
    <w:basedOn w:val="DefaultParagraphFont"/>
    <w:rsid w:val="008A4163"/>
  </w:style>
  <w:style w:type="character" w:customStyle="1" w:styleId="rs-locale-substitution">
    <w:name w:val="rs-locale-substitution"/>
    <w:basedOn w:val="DefaultParagraphFont"/>
    <w:rsid w:val="008A4163"/>
  </w:style>
  <w:style w:type="character" w:customStyle="1" w:styleId="rs-variable-url">
    <w:name w:val="rs-variable-url"/>
    <w:basedOn w:val="DefaultParagraphFont"/>
    <w:rsid w:val="008A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3602</Characters>
  <Application>Microsoft Office Word</Application>
  <DocSecurity>0</DocSecurity>
  <Lines>30</Lines>
  <Paragraphs>8</Paragraphs>
  <ScaleCrop>false</ScaleCrop>
  <Company>PPB</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Morar</dc:creator>
  <cp:keywords/>
  <dc:description/>
  <cp:lastModifiedBy>Diana Morar</cp:lastModifiedBy>
  <cp:revision>1</cp:revision>
  <dcterms:created xsi:type="dcterms:W3CDTF">2024-03-27T14:25:00Z</dcterms:created>
  <dcterms:modified xsi:type="dcterms:W3CDTF">2024-03-27T14:26:00Z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f6832b-0c40-4b9e-9ae0-ae73bcd49636_Enabled">
    <vt:lpwstr>true</vt:lpwstr>
  </property>
  <property fmtid="{D5CDD505-2E9C-101B-9397-08002B2CF9AE}" pid="3" name="MSIP_Label_e6f6832b-0c40-4b9e-9ae0-ae73bcd49636_SetDate">
    <vt:lpwstr>2024-03-27T14:26:33Z</vt:lpwstr>
  </property>
  <property fmtid="{D5CDD505-2E9C-101B-9397-08002B2CF9AE}" pid="4" name="MSIP_Label_e6f6832b-0c40-4b9e-9ae0-ae73bcd49636_Method">
    <vt:lpwstr>Standard</vt:lpwstr>
  </property>
  <property fmtid="{D5CDD505-2E9C-101B-9397-08002B2CF9AE}" pid="5" name="MSIP_Label_e6f6832b-0c40-4b9e-9ae0-ae73bcd49636_Name">
    <vt:lpwstr>Internal</vt:lpwstr>
  </property>
  <property fmtid="{D5CDD505-2E9C-101B-9397-08002B2CF9AE}" pid="6" name="MSIP_Label_e6f6832b-0c40-4b9e-9ae0-ae73bcd49636_SiteId">
    <vt:lpwstr>7acc61c5-e4a5-49d2-a52a-3ce24c726371</vt:lpwstr>
  </property>
  <property fmtid="{D5CDD505-2E9C-101B-9397-08002B2CF9AE}" pid="7" name="MSIP_Label_e6f6832b-0c40-4b9e-9ae0-ae73bcd49636_ActionId">
    <vt:lpwstr>cae5c6f6-1d25-4fdf-82f7-0b88f8afb1c4</vt:lpwstr>
  </property>
  <property fmtid="{D5CDD505-2E9C-101B-9397-08002B2CF9AE}" pid="8" name="MSIP_Label_e6f6832b-0c40-4b9e-9ae0-ae73bcd49636_ContentBits">
    <vt:lpwstr>0</vt:lpwstr>
  </property>
</Properties>
</file>