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5989F" w14:textId="13A07771" w:rsidR="007569B0" w:rsidRPr="00E862E1" w:rsidRDefault="00627CE7" w:rsidP="00E862E1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12169577" wp14:editId="7B893504">
            <wp:extent cx="5486400" cy="1908864"/>
            <wp:effectExtent l="0" t="0" r="0" b="0"/>
            <wp:docPr id="1587084656" name="Picture 1587084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510AE" w14:textId="77777777" w:rsidR="00E862E1" w:rsidRDefault="00E862E1" w:rsidP="00E862E1">
      <w:pPr>
        <w:rPr>
          <w:rStyle w:val="rs-locale-text"/>
          <w:rFonts w:ascii="Helvetica" w:hAnsi="Helvetica"/>
          <w:sz w:val="45"/>
          <w:szCs w:val="45"/>
        </w:rPr>
      </w:pPr>
    </w:p>
    <w:p w14:paraId="01EB8B61" w14:textId="77777777" w:rsidR="007C2E9F" w:rsidRDefault="007C2E9F" w:rsidP="007C2E9F">
      <w:pPr>
        <w:pStyle w:val="Heading1"/>
        <w:rPr>
          <w:rFonts w:ascii="Helvetica" w:hAnsi="Helvetica"/>
          <w:sz w:val="45"/>
          <w:szCs w:val="45"/>
        </w:rPr>
      </w:pPr>
      <w:r>
        <w:rPr>
          <w:rStyle w:val="rs-locale-text"/>
          <w:rFonts w:ascii="Helvetica" w:hAnsi="Helvetica"/>
          <w:sz w:val="45"/>
          <w:szCs w:val="45"/>
        </w:rPr>
        <w:t>SIMBOLO JOLLY</w:t>
      </w:r>
    </w:p>
    <w:p w14:paraId="444EC262" w14:textId="77777777" w:rsidR="007C2E9F" w:rsidRDefault="007C2E9F" w:rsidP="007C2E9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Il simbolo JOLLY sostituisce tutti i simboli a eccezione dei simboli MONETA LUNARE, MEZZA LUNA o LUNA PIENA.</w:t>
      </w:r>
    </w:p>
    <w:p w14:paraId="1C8401A6" w14:textId="77777777" w:rsidR="007C2E9F" w:rsidRDefault="007C2E9F" w:rsidP="007C2E9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I simboli JOLLY compaiono solo sui rulli 2, 3 e 4.</w:t>
      </w:r>
    </w:p>
    <w:p w14:paraId="0F3FF1D5" w14:textId="77777777" w:rsidR="007C2E9F" w:rsidRDefault="007C2E9F" w:rsidP="007C2E9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Viene pagata solo la vincita maggiore per ogni combinazione vincente.</w:t>
      </w:r>
      <w:r>
        <w:rPr>
          <w:rFonts w:ascii="Arial" w:hAnsi="Arial" w:cs="Arial"/>
          <w:sz w:val="23"/>
          <w:szCs w:val="23"/>
        </w:rPr>
        <w:br/>
      </w:r>
      <w:r>
        <w:rPr>
          <w:rStyle w:val="rs-locale-text"/>
          <w:rFonts w:ascii="Arial" w:hAnsi="Arial" w:cs="Arial"/>
          <w:sz w:val="23"/>
          <w:szCs w:val="23"/>
        </w:rPr>
        <w:t>Tutte le Way pays vengono moltiplicate per il moltiplicatore di puntata.</w:t>
      </w:r>
    </w:p>
    <w:p w14:paraId="232D3885" w14:textId="77777777" w:rsidR="007C2E9F" w:rsidRDefault="007C2E9F" w:rsidP="007C2E9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Le Way pays devono apparire sui rulli adiacenti, a partire dal rullo posto all'estrema sinistra.</w:t>
      </w:r>
      <w:r>
        <w:rPr>
          <w:rFonts w:ascii="Arial" w:hAnsi="Arial" w:cs="Arial"/>
          <w:sz w:val="23"/>
          <w:szCs w:val="23"/>
        </w:rPr>
        <w:br/>
      </w:r>
      <w:r>
        <w:rPr>
          <w:rStyle w:val="rs-locale-text"/>
          <w:rFonts w:ascii="Arial" w:hAnsi="Arial" w:cs="Arial"/>
          <w:sz w:val="23"/>
          <w:szCs w:val="23"/>
        </w:rPr>
        <w:t>Tutte le vincite vengono pagate in crediti.</w:t>
      </w:r>
    </w:p>
    <w:p w14:paraId="18DE0C61" w14:textId="77777777" w:rsidR="007C2E9F" w:rsidRDefault="007C2E9F" w:rsidP="007C2E9F">
      <w:pPr>
        <w:pStyle w:val="Heading1"/>
        <w:rPr>
          <w:rFonts w:ascii="Helvetica" w:hAnsi="Helvetica" w:cs="Times New Roman"/>
          <w:sz w:val="45"/>
          <w:szCs w:val="45"/>
        </w:rPr>
      </w:pPr>
      <w:r>
        <w:rPr>
          <w:rStyle w:val="rs-locale-text"/>
          <w:rFonts w:ascii="Helvetica" w:hAnsi="Helvetica"/>
          <w:sz w:val="45"/>
          <w:szCs w:val="45"/>
        </w:rPr>
        <w:t>SCRIGNI E MONETA LUNARE</w:t>
      </w:r>
    </w:p>
    <w:p w14:paraId="198D9259" w14:textId="77777777" w:rsidR="007C2E9F" w:rsidRDefault="007C2E9F" w:rsidP="007C2E9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I premi degli Scrigni cambieranno a ogni giro.</w:t>
      </w:r>
    </w:p>
    <w:p w14:paraId="67342125" w14:textId="77777777" w:rsidR="007C2E9F" w:rsidRDefault="007C2E9F" w:rsidP="007C2E9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Nella parte superiore dei rulli 1, 3 e 5 c'è uno Scrigno che può visualizzare un moltiplicatore, i Giri Gratis con Scrigno Lunare, i Giri Gratis con Rulli a Espansione, i Giri Gratis con Moltiplicatori Jolly o la Funzione Jackpot.</w:t>
      </w:r>
    </w:p>
    <w:p w14:paraId="55E866DA" w14:textId="77777777" w:rsidR="007C2E9F" w:rsidRDefault="007C2E9F" w:rsidP="007C2E9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Se una Moneta Lunare compare sui rulli, rivelerà un</w:t>
      </w:r>
      <w:r>
        <w:rPr>
          <w:rFonts w:ascii="Arial" w:hAnsi="Arial" w:cs="Arial"/>
          <w:sz w:val="23"/>
          <w:szCs w:val="23"/>
        </w:rPr>
        <w:br/>
      </w:r>
      <w:r>
        <w:rPr>
          <w:rStyle w:val="rs-locale-text"/>
          <w:rFonts w:ascii="Arial" w:hAnsi="Arial" w:cs="Arial"/>
          <w:sz w:val="23"/>
          <w:szCs w:val="23"/>
        </w:rPr>
        <w:t>moltiplicatore del Valore del Gettone o un simbolo Mezza Luna.</w:t>
      </w:r>
    </w:p>
    <w:p w14:paraId="4FBE8DF0" w14:textId="77777777" w:rsidR="007C2E9F" w:rsidRDefault="007C2E9F" w:rsidP="007C2E9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Nel gioco base, gli Scrigni lunari pagano da 3 a 188 volte il valore del gettone</w:t>
      </w:r>
    </w:p>
    <w:p w14:paraId="5C581ABC" w14:textId="77777777" w:rsidR="007C2E9F" w:rsidRDefault="007C2E9F" w:rsidP="007C2E9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Nei Giri Gratis lunari, gli Scrigni lunari pagano da 2 a 188 volte il valore del gettone</w:t>
      </w:r>
    </w:p>
    <w:p w14:paraId="3B068360" w14:textId="77777777" w:rsidR="007C2E9F" w:rsidRDefault="007C2E9F" w:rsidP="007C2E9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</w:p>
    <w:p w14:paraId="03EAD4FE" w14:textId="77777777" w:rsidR="007C2E9F" w:rsidRDefault="007C2E9F" w:rsidP="007C2E9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Se appare un moltiplicatore del Valore del Gettone, viene assegnato quell'importo.</w:t>
      </w:r>
    </w:p>
    <w:p w14:paraId="62F9C2F4" w14:textId="77777777" w:rsidR="007C2E9F" w:rsidRDefault="007C2E9F" w:rsidP="007C2E9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Se un simbolo Mezza Luna appare sul rullo 2 o 4, non viene assegnato alcun premio e il gioco continua.</w:t>
      </w:r>
    </w:p>
    <w:p w14:paraId="22B8EAB3" w14:textId="77777777" w:rsidR="007C2E9F" w:rsidRDefault="007C2E9F" w:rsidP="007C2E9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Se un simbolo Mezza Luna appare sul rullo 1, 3 o 5, verrà assegnato uno Scrigno sopra quel rullo.</w:t>
      </w:r>
    </w:p>
    <w:p w14:paraId="2B10A99F" w14:textId="77777777" w:rsidR="007C2E9F" w:rsidRDefault="007C2E9F" w:rsidP="007C2E9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Le Monete Lunari possono comparire su qualsiasi rullo.</w:t>
      </w:r>
    </w:p>
    <w:p w14:paraId="39481560" w14:textId="77777777" w:rsidR="007C2E9F" w:rsidRDefault="007C2E9F" w:rsidP="007C2E9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Il simbolo Mezza Luna non comparirà più di una volta per rullo.</w:t>
      </w:r>
    </w:p>
    <w:p w14:paraId="1D68CAD6" w14:textId="77777777" w:rsidR="007C2E9F" w:rsidRDefault="007C2E9F" w:rsidP="007C2E9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lastRenderedPageBreak/>
        <w:t>Nel gioco base, le monete pagano da 1,5 a 10 volte il valore del gettone</w:t>
      </w:r>
    </w:p>
    <w:p w14:paraId="583A27BE" w14:textId="77777777" w:rsidR="007C2E9F" w:rsidRDefault="007C2E9F" w:rsidP="007C2E9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Nei Giri Gratis lunari, le monete pagano da 0,5 a 10 volte il valore del gettone</w:t>
      </w:r>
    </w:p>
    <w:p w14:paraId="4A13801C" w14:textId="77777777" w:rsidR="007C2E9F" w:rsidRDefault="007C2E9F" w:rsidP="007C2E9F">
      <w:pPr>
        <w:pStyle w:val="Heading1"/>
        <w:rPr>
          <w:rFonts w:ascii="Helvetica" w:hAnsi="Helvetica" w:cs="Times New Roman"/>
          <w:sz w:val="45"/>
          <w:szCs w:val="45"/>
        </w:rPr>
      </w:pPr>
      <w:r>
        <w:rPr>
          <w:rStyle w:val="rs-locale-text"/>
          <w:rFonts w:ascii="Helvetica" w:hAnsi="Helvetica"/>
          <w:sz w:val="45"/>
          <w:szCs w:val="45"/>
        </w:rPr>
        <w:t>GIRI GRATIS</w:t>
      </w:r>
      <w:r>
        <w:rPr>
          <w:rFonts w:ascii="Helvetica" w:hAnsi="Helvetica"/>
          <w:sz w:val="45"/>
          <w:szCs w:val="45"/>
        </w:rPr>
        <w:br/>
      </w:r>
      <w:r>
        <w:rPr>
          <w:rStyle w:val="rs-locale-text"/>
          <w:rFonts w:ascii="Helvetica" w:hAnsi="Helvetica"/>
          <w:sz w:val="45"/>
          <w:szCs w:val="45"/>
        </w:rPr>
        <w:t>CON RULLI A ESPANSIONE</w:t>
      </w:r>
    </w:p>
    <w:p w14:paraId="69269513" w14:textId="77777777" w:rsidR="007C2E9F" w:rsidRDefault="007C2E9F" w:rsidP="007C2E9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I Giri Gratis con Rulli a Espansione possono essere attivati solo nel Gioco di Base.</w:t>
      </w:r>
    </w:p>
    <w:p w14:paraId="0831F11E" w14:textId="77777777" w:rsidR="007C2E9F" w:rsidRDefault="007C2E9F" w:rsidP="007C2E9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I Giri Gratis con Rulli a Espansione vengono attivati quando un simbolo Mezza Luna compare sullo stesso rullo di uno Scrigno con Funzione Espansione.</w:t>
      </w:r>
    </w:p>
    <w:p w14:paraId="7EFBBEFF" w14:textId="77777777" w:rsidR="007C2E9F" w:rsidRDefault="007C2E9F" w:rsidP="007C2E9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Al giocatore vengono assegnati 8 Giri Gratis.</w:t>
      </w:r>
    </w:p>
    <w:p w14:paraId="1ADB3832" w14:textId="77777777" w:rsidR="007C2E9F" w:rsidRDefault="007C2E9F" w:rsidP="007C2E9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Durante i Giri Gratis con Rulli a Espansione, i rulli possono espandersi da 3 x 5 a 4 x 5, 5 x 5 o 6 x 5.</w:t>
      </w:r>
    </w:p>
    <w:p w14:paraId="67079DDE" w14:textId="77777777" w:rsidR="007C2E9F" w:rsidRDefault="007C2E9F" w:rsidP="007C2E9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Le Monete nei Giri Gratis con Rulli a Espansione possono assegnare 1 o 2 giri extra.</w:t>
      </w:r>
    </w:p>
    <w:p w14:paraId="2A404755" w14:textId="77777777" w:rsidR="007C2E9F" w:rsidRDefault="007C2E9F" w:rsidP="007C2E9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Una volta che il giocatore avrà ottenuto almeno 50 Giri Gratis, non sarà possibile assegnare altri Giri Gratis.</w:t>
      </w:r>
    </w:p>
    <w:p w14:paraId="7EFD611D" w14:textId="77777777" w:rsidR="007C2E9F" w:rsidRDefault="007C2E9F" w:rsidP="007C2E9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I Giri Gratis con Rulli a Espansione utilizzano un set di rulli diverso. Le combinazioni vincenti per questi rulli sono identiche a quelle del gioco di base.</w:t>
      </w:r>
    </w:p>
    <w:p w14:paraId="5983A28D" w14:textId="77777777" w:rsidR="007C2E9F" w:rsidRDefault="007C2E9F" w:rsidP="007C2E9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Il numero massimo di combinazioni disponibili durante la Funzione Espansione è 7776.</w:t>
      </w:r>
    </w:p>
    <w:p w14:paraId="29FFCF5E" w14:textId="77777777" w:rsidR="007C2E9F" w:rsidRDefault="007C2E9F" w:rsidP="007C2E9F">
      <w:pPr>
        <w:pStyle w:val="Heading1"/>
        <w:rPr>
          <w:rFonts w:ascii="Helvetica" w:hAnsi="Helvetica" w:cs="Times New Roman"/>
          <w:sz w:val="45"/>
          <w:szCs w:val="45"/>
        </w:rPr>
      </w:pPr>
      <w:r>
        <w:rPr>
          <w:rStyle w:val="rs-locale-text"/>
          <w:rFonts w:ascii="Helvetica" w:hAnsi="Helvetica"/>
          <w:sz w:val="45"/>
          <w:szCs w:val="45"/>
        </w:rPr>
        <w:t>GIRI GRATIS</w:t>
      </w:r>
      <w:r>
        <w:rPr>
          <w:rFonts w:ascii="Helvetica" w:hAnsi="Helvetica"/>
          <w:sz w:val="45"/>
          <w:szCs w:val="45"/>
        </w:rPr>
        <w:br/>
      </w:r>
      <w:r>
        <w:rPr>
          <w:rStyle w:val="rs-locale-text"/>
          <w:rFonts w:ascii="Helvetica" w:hAnsi="Helvetica"/>
          <w:sz w:val="45"/>
          <w:szCs w:val="45"/>
        </w:rPr>
        <w:t>CON SCRIGNO LUNARE</w:t>
      </w:r>
    </w:p>
    <w:p w14:paraId="55C32250" w14:textId="77777777" w:rsidR="007C2E9F" w:rsidRDefault="007C2E9F" w:rsidP="007C2E9F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I Giri Gratis con Scrigno Lunare possono essere attivati solo nel Gioco di Base.</w:t>
      </w:r>
    </w:p>
    <w:p w14:paraId="3A0836BF" w14:textId="77777777" w:rsidR="007C2E9F" w:rsidRDefault="007C2E9F" w:rsidP="007C2E9F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I Giri Gratis con Scrigno Lunare vengono attivati quando un simbolo Mezza luna compare sullo stesso rullo di uno Scrigno con Funzione Lunare.</w:t>
      </w:r>
    </w:p>
    <w:p w14:paraId="68291580" w14:textId="77777777" w:rsidR="007C2E9F" w:rsidRDefault="007C2E9F" w:rsidP="007C2E9F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Al giocatore vengono assegnati 8 Giri Gratis.</w:t>
      </w:r>
    </w:p>
    <w:p w14:paraId="0B2AC0B8" w14:textId="77777777" w:rsidR="007C2E9F" w:rsidRDefault="007C2E9F" w:rsidP="007C2E9F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L'unico simbolo nei Giri Gratis con Scrigno Lunare è la Moneta.</w:t>
      </w:r>
    </w:p>
    <w:p w14:paraId="023017EF" w14:textId="77777777" w:rsidR="007C2E9F" w:rsidRDefault="007C2E9F" w:rsidP="007C2E9F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I Giri Gratis con Scrigno Lunare possono assegnare: moltiplicatori del Valore del Gettone, 1 Scrigno, 5 Scrigni o giri extra.</w:t>
      </w:r>
    </w:p>
    <w:p w14:paraId="0A12CB13" w14:textId="77777777" w:rsidR="007C2E9F" w:rsidRDefault="007C2E9F" w:rsidP="007C2E9F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Gli Scrigni mostreranno solo i moltiplicatori del Valore del Gettone.</w:t>
      </w:r>
    </w:p>
    <w:p w14:paraId="0E054191" w14:textId="77777777" w:rsidR="007C2E9F" w:rsidRDefault="007C2E9F" w:rsidP="007C2E9F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La Moneta lunare è una Luna Piena o una Mezza Luna. Se compare la Mezza Luna, viene assegnato lo Scrigno sullo stesso rullo. Se compare la Luna Piena, vengono assegnati tutti e 5 gli Scrigni.</w:t>
      </w:r>
    </w:p>
    <w:p w14:paraId="7AB121D8" w14:textId="77777777" w:rsidR="007C2E9F" w:rsidRDefault="007C2E9F" w:rsidP="007C2E9F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Tutti i moltiplicatori del Valore del Gettone di Monete e Scrigni vengono conteggiati e il totale viene assegnato alla fine della Funzione.</w:t>
      </w:r>
    </w:p>
    <w:p w14:paraId="786C45AD" w14:textId="77777777" w:rsidR="007C2E9F" w:rsidRDefault="007C2E9F" w:rsidP="007C2E9F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Una volta che il giocatore avrà ottenuto almeno 50 Giri Gratis, non sarà possibile assegnare altri Giri Gratis.</w:t>
      </w:r>
    </w:p>
    <w:p w14:paraId="6CB9FD26" w14:textId="77777777" w:rsidR="007C2E9F" w:rsidRDefault="007C2E9F" w:rsidP="007C2E9F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I Giri Gratis con Scrigno Lunare utilizzano un set di rulli diverso.</w:t>
      </w:r>
    </w:p>
    <w:p w14:paraId="36318C06" w14:textId="77777777" w:rsidR="007C2E9F" w:rsidRDefault="007C2E9F" w:rsidP="007C2E9F">
      <w:pPr>
        <w:pStyle w:val="Heading1"/>
        <w:rPr>
          <w:rFonts w:ascii="Helvetica" w:hAnsi="Helvetica" w:cs="Times New Roman"/>
          <w:sz w:val="45"/>
          <w:szCs w:val="45"/>
        </w:rPr>
      </w:pPr>
      <w:r>
        <w:rPr>
          <w:rStyle w:val="rs-locale-text"/>
          <w:rFonts w:ascii="Helvetica" w:hAnsi="Helvetica"/>
          <w:sz w:val="45"/>
          <w:szCs w:val="45"/>
        </w:rPr>
        <w:lastRenderedPageBreak/>
        <w:t>FUNZIONE JACKPOT</w:t>
      </w:r>
    </w:p>
    <w:p w14:paraId="25D58757" w14:textId="77777777" w:rsidR="007C2E9F" w:rsidRDefault="007C2E9F" w:rsidP="007C2E9F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La Funzione Jackpot viene attivata quando un simbolo Mezza Luna compare sullo stesso rullo di uno Scrigno con Funzione Jackpot.</w:t>
      </w:r>
    </w:p>
    <w:p w14:paraId="0BB5E130" w14:textId="77777777" w:rsidR="007C2E9F" w:rsidRDefault="007C2E9F" w:rsidP="007C2E9F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Al giocatore vengono presentate 15 opzioni. L'opzione scelta rivelerà 1 o 2 carte. Le carte possono essere di proprietà o di potenziamento.</w:t>
      </w:r>
    </w:p>
    <w:p w14:paraId="5B8C93FA" w14:textId="77777777" w:rsidR="007C2E9F" w:rsidRDefault="007C2E9F" w:rsidP="007C2E9F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Se vengono scoperte 3 carte Potenziamento prima che venga assegnato un Jackpot, tutti i Jackpot vengono potenziati al livello successivo e il Jackpot Maxi passa a Doppio Maxi.</w:t>
      </w:r>
    </w:p>
    <w:p w14:paraId="3B15B7BC" w14:textId="77777777" w:rsidR="007C2E9F" w:rsidRDefault="007C2E9F" w:rsidP="007C2E9F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Una volta scoperte 4 carte Proprietà di qualsiasi gruppo, il Jackpot o i Jackpot associati vengono assegnati e la funzione termina.</w:t>
      </w:r>
    </w:p>
    <w:p w14:paraId="4B367FF0" w14:textId="77777777" w:rsidR="007C2E9F" w:rsidRDefault="007C2E9F" w:rsidP="007C2E9F">
      <w:pPr>
        <w:pStyle w:val="Heading1"/>
        <w:rPr>
          <w:rFonts w:ascii="Helvetica" w:hAnsi="Helvetica" w:cs="Times New Roman"/>
          <w:sz w:val="45"/>
          <w:szCs w:val="45"/>
        </w:rPr>
      </w:pPr>
      <w:r>
        <w:rPr>
          <w:rStyle w:val="rs-locale-text"/>
          <w:rFonts w:ascii="Helvetica" w:hAnsi="Helvetica"/>
          <w:sz w:val="45"/>
          <w:szCs w:val="45"/>
        </w:rPr>
        <w:t>FUNZIONE BUSTA ROSSA</w:t>
      </w:r>
    </w:p>
    <w:p w14:paraId="04D6EF76" w14:textId="77777777" w:rsidR="007C2E9F" w:rsidRDefault="007C2E9F" w:rsidP="007C2E9F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Durante il gioco di base, il giocatore potrebbe ricevere in modo casuale un premio in una busta rossa misteriosa.</w:t>
      </w:r>
    </w:p>
    <w:p w14:paraId="44AD2A1B" w14:textId="77777777" w:rsidR="007C2E9F" w:rsidRDefault="007C2E9F" w:rsidP="007C2E9F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Per le puntate da 22 a 62 crediti, il premio è pari a 888 crediti. Per tutte le altre puntate, il premio è pari a 3888 crediti.</w:t>
      </w:r>
    </w:p>
    <w:p w14:paraId="4235160A" w14:textId="77777777" w:rsidR="007C2E9F" w:rsidRDefault="007C2E9F" w:rsidP="007C2E9F">
      <w:pPr>
        <w:pStyle w:val="Heading1"/>
        <w:rPr>
          <w:rFonts w:ascii="Helvetica" w:hAnsi="Helvetica" w:cs="Times New Roman"/>
          <w:sz w:val="45"/>
          <w:szCs w:val="45"/>
        </w:rPr>
      </w:pPr>
      <w:r>
        <w:rPr>
          <w:rStyle w:val="rs-locale-text"/>
          <w:rFonts w:ascii="Helvetica" w:hAnsi="Helvetica"/>
          <w:sz w:val="45"/>
          <w:szCs w:val="45"/>
        </w:rPr>
        <w:t>TUTTE LE WAY™ PAYS</w:t>
      </w:r>
    </w:p>
    <w:p w14:paraId="099B5B5F" w14:textId="77777777" w:rsidR="007C2E9F" w:rsidRDefault="007C2E9F" w:rsidP="007C2E9F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Le combinazioni vincenti possono contenere solo un simbolo di ciascun rullo adiacente, a partire da quello all'estrema sinistra.</w:t>
      </w:r>
    </w:p>
    <w:p w14:paraId="280D07E8" w14:textId="77777777" w:rsidR="007C2E9F" w:rsidRDefault="007C2E9F" w:rsidP="007C2E9F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Simboli uguali o i loro sostituti su un singolo rullo non fanno parte della stessa combinazione vincente, ma possono creare combinazioni vincenti separate.</w:t>
      </w:r>
    </w:p>
    <w:p w14:paraId="16F51232" w14:textId="77777777" w:rsidR="007C2E9F" w:rsidRDefault="007C2E9F" w:rsidP="007C2E9F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Tutte le Way pays vengono moltiplicate per il valore della Moneta attivo.</w:t>
      </w:r>
    </w:p>
    <w:p w14:paraId="52C7C382" w14:textId="77777777" w:rsidR="007C2E9F" w:rsidRDefault="007C2E9F" w:rsidP="007C2E9F">
      <w:pPr>
        <w:pStyle w:val="Heading1"/>
        <w:rPr>
          <w:rFonts w:ascii="Helvetica" w:hAnsi="Helvetica" w:cs="Times New Roman"/>
          <w:sz w:val="45"/>
          <w:szCs w:val="45"/>
        </w:rPr>
      </w:pPr>
      <w:r>
        <w:rPr>
          <w:rStyle w:val="rs-locale-text"/>
          <w:rFonts w:ascii="Helvetica" w:hAnsi="Helvetica"/>
          <w:sz w:val="45"/>
          <w:szCs w:val="45"/>
        </w:rPr>
        <w:t>REGOLE DEL GIOCO</w:t>
      </w:r>
    </w:p>
    <w:p w14:paraId="54A426AB" w14:textId="77777777" w:rsidR="007C2E9F" w:rsidRDefault="007C2E9F" w:rsidP="007C2E9F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Viene pagata solo la vincita maggiore per ogni combinazione vincente.</w:t>
      </w:r>
    </w:p>
    <w:p w14:paraId="386C6329" w14:textId="77777777" w:rsidR="007C2E9F" w:rsidRDefault="007C2E9F" w:rsidP="007C2E9F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La scommessa totale è pari a 20 crediti moltiplicati per il moltiplicatore di scommessa più la scommessa bonus associata.</w:t>
      </w:r>
    </w:p>
    <w:p w14:paraId="3124EB18" w14:textId="77777777" w:rsidR="007C2E9F" w:rsidRDefault="007C2E9F" w:rsidP="007C2E9F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Le vincite delle Monete sono pagate in aggiunta alle Way pays.</w:t>
      </w:r>
    </w:p>
    <w:p w14:paraId="705BD155" w14:textId="77777777" w:rsidR="007C2E9F" w:rsidRDefault="007C2E9F" w:rsidP="007C2E9F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Qualsiasi combinazione di vincite in un'unica partita è limitata e non potrà superare i </w:t>
      </w:r>
      <w:r>
        <w:rPr>
          <w:rStyle w:val="rs-variable-maxwin"/>
          <w:rFonts w:ascii="Arial" w:hAnsi="Arial" w:cs="Arial"/>
          <w:sz w:val="23"/>
          <w:szCs w:val="23"/>
        </w:rPr>
        <w:t>€250.000,00</w:t>
      </w:r>
      <w:r>
        <w:rPr>
          <w:rStyle w:val="rs-locale-text"/>
          <w:rFonts w:ascii="Arial" w:hAnsi="Arial" w:cs="Arial"/>
          <w:sz w:val="23"/>
          <w:szCs w:val="23"/>
        </w:rPr>
        <w:t>. Potrebbe non essere possibile raggiungere tale limite in un'unica partita con ogni configurazione di puntata.</w:t>
      </w:r>
    </w:p>
    <w:p w14:paraId="0D7A8D03" w14:textId="77777777" w:rsidR="007C2E9F" w:rsidRDefault="007C2E9F" w:rsidP="007C2E9F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Conformemente alle corrette pratiche di gioco, il risultato di ogni partita è completamente indipendente.</w:t>
      </w:r>
    </w:p>
    <w:p w14:paraId="31806B8E" w14:textId="77777777" w:rsidR="007C2E9F" w:rsidRDefault="007C2E9F" w:rsidP="007C2E9F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Le possibilità di ottenere uno specifico risultato sono sempre le stesse all'inizio di ogni partita.</w:t>
      </w:r>
    </w:p>
    <w:p w14:paraId="26AAFAA8" w14:textId="77777777" w:rsidR="007C2E9F" w:rsidRDefault="007C2E9F" w:rsidP="007C2E9F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In caso di malfunzionamenti, tutte le giocate e i corrispettivi pagamenti vengono annullati.</w:t>
      </w:r>
    </w:p>
    <w:p w14:paraId="085ED13B" w14:textId="77777777" w:rsidR="007C2E9F" w:rsidRPr="007C2E9F" w:rsidRDefault="007C2E9F" w:rsidP="007C2E9F">
      <w:pPr>
        <w:pStyle w:val="Heading3"/>
        <w:rPr>
          <w:rFonts w:ascii="Helvetica" w:hAnsi="Helvetica"/>
          <w:color w:val="2F5496" w:themeColor="accent1" w:themeShade="BF"/>
          <w:sz w:val="45"/>
          <w:szCs w:val="45"/>
        </w:rPr>
      </w:pPr>
      <w:bookmarkStart w:id="0" w:name="_GoBack"/>
      <w:r w:rsidRPr="007C2E9F">
        <w:rPr>
          <w:rStyle w:val="rs-locale-text"/>
          <w:rFonts w:ascii="Helvetica" w:hAnsi="Helvetica"/>
          <w:color w:val="2F5496" w:themeColor="accent1" w:themeShade="BF"/>
          <w:sz w:val="45"/>
          <w:szCs w:val="45"/>
        </w:rPr>
        <w:lastRenderedPageBreak/>
        <w:t>NOTE LEGALI</w:t>
      </w:r>
    </w:p>
    <w:bookmarkEnd w:id="0"/>
    <w:p w14:paraId="388D81E0" w14:textId="77777777" w:rsidR="007C2E9F" w:rsidRDefault="007C2E9F" w:rsidP="007C2E9F">
      <w:pPr>
        <w:pStyle w:val="rs-needs-maxwin"/>
        <w:numPr>
          <w:ilvl w:val="0"/>
          <w:numId w:val="9"/>
        </w:numPr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Qualsiasi combinazione di vincite in un'unica partita è limitata e non potrà superare </w:t>
      </w:r>
      <w:r>
        <w:rPr>
          <w:rStyle w:val="rs-variable-maxwin"/>
          <w:rFonts w:ascii="Arial" w:hAnsi="Arial" w:cs="Arial"/>
          <w:sz w:val="23"/>
          <w:szCs w:val="23"/>
        </w:rPr>
        <w:t>€250.000,00</w:t>
      </w:r>
      <w:r>
        <w:rPr>
          <w:rStyle w:val="rs-locale-text"/>
          <w:rFonts w:ascii="Arial" w:hAnsi="Arial" w:cs="Arial"/>
          <w:sz w:val="23"/>
          <w:szCs w:val="23"/>
        </w:rPr>
        <w:t> Potrebbe non essere possibile raggiungere tale limite in un'unica partita con ogni configurazione di scommessa.</w:t>
      </w:r>
    </w:p>
    <w:p w14:paraId="27BC461E" w14:textId="77777777" w:rsidR="007C2E9F" w:rsidRDefault="007C2E9F" w:rsidP="007C2E9F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È necessaria una connessione Internet stabile.</w:t>
      </w:r>
    </w:p>
    <w:p w14:paraId="7CDABB45" w14:textId="77777777" w:rsidR="007C2E9F" w:rsidRDefault="007C2E9F" w:rsidP="007C2E9F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In caso di disconnessione, riavviare il gioco per completare le transazioni in sospeso.</w:t>
      </w:r>
    </w:p>
    <w:p w14:paraId="6E4F461E" w14:textId="77777777" w:rsidR="007C2E9F" w:rsidRDefault="007C2E9F" w:rsidP="007C2E9F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Il nome e il logo MONOPOLI, il disegno distintivo del tabellone, i riquadri ai quattro angoli, il nome e il personaggio di R. MONOPOLI, e tutti gli altri elementi distintivi del tabellone e degli altri componenti di gioco sono marchi registrati di Hassio, In. per il gioco di commercio immobiliare e per tutti i componenti del gioco. © 1935, 2021 Hassio. Tutti i diritti riservati.</w:t>
      </w:r>
    </w:p>
    <w:p w14:paraId="7241D712" w14:textId="77777777" w:rsidR="007C2E9F" w:rsidRDefault="007C2E9F" w:rsidP="007C2E9F">
      <w:pPr>
        <w:pStyle w:val="rs-notnt"/>
        <w:numPr>
          <w:ilvl w:val="0"/>
          <w:numId w:val="9"/>
        </w:numPr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L'aspetto e la sensazione del gioco e dei suoi componenti e delle sue visualizzazioni individuali sono segni distintivi di Scientific Games Corp. e delle sue sussidiarie. TM e © </w:t>
      </w:r>
      <w:r>
        <w:rPr>
          <w:rStyle w:val="rs-variable-cryear"/>
          <w:rFonts w:ascii="Arial" w:eastAsiaTheme="majorEastAsia" w:hAnsi="Arial" w:cs="Arial"/>
          <w:sz w:val="23"/>
          <w:szCs w:val="23"/>
        </w:rPr>
        <w:t>2021</w:t>
      </w:r>
      <w:r>
        <w:rPr>
          <w:rStyle w:val="rs-locale-text"/>
          <w:rFonts w:ascii="Arial" w:hAnsi="Arial" w:cs="Arial"/>
          <w:sz w:val="23"/>
          <w:szCs w:val="23"/>
        </w:rPr>
        <w:t> Scientific Games Corp. e sue sussidiarie. Tutti i diritti riservati.</w:t>
      </w:r>
    </w:p>
    <w:p w14:paraId="62E4B636" w14:textId="77777777" w:rsidR="007C2E9F" w:rsidRDefault="007C2E9F" w:rsidP="007C2E9F">
      <w:pPr>
        <w:pStyle w:val="rs-notnt"/>
        <w:numPr>
          <w:ilvl w:val="0"/>
          <w:numId w:val="9"/>
        </w:numPr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TM and © </w:t>
      </w:r>
      <w:r>
        <w:rPr>
          <w:rStyle w:val="rs-variable-cryear"/>
          <w:rFonts w:ascii="Arial" w:eastAsiaTheme="majorEastAsia" w:hAnsi="Arial" w:cs="Arial"/>
          <w:sz w:val="23"/>
          <w:szCs w:val="23"/>
        </w:rPr>
        <w:t>2021</w:t>
      </w:r>
      <w:r>
        <w:rPr>
          <w:rStyle w:val="rs-locale-text"/>
          <w:rFonts w:ascii="Arial" w:hAnsi="Arial" w:cs="Arial"/>
          <w:sz w:val="23"/>
          <w:szCs w:val="23"/>
        </w:rPr>
        <w:t> Scientific Games Corp. and its Subsidiaries. All rights reserved.</w:t>
      </w:r>
    </w:p>
    <w:p w14:paraId="7B2F2C60" w14:textId="77777777" w:rsidR="007C2E9F" w:rsidRDefault="007C2E9F" w:rsidP="007C2E9F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Per questo gioco, il rendimento atteso è </w:t>
      </w:r>
      <w:r>
        <w:rPr>
          <w:rStyle w:val="rs-variable-rtp"/>
          <w:rFonts w:ascii="Arial" w:hAnsi="Arial" w:cs="Arial"/>
          <w:sz w:val="23"/>
          <w:szCs w:val="23"/>
        </w:rPr>
        <w:t>95.95</w:t>
      </w:r>
      <w:r>
        <w:rPr>
          <w:rStyle w:val="rs-locale-text"/>
          <w:rFonts w:ascii="Arial" w:hAnsi="Arial" w:cs="Arial"/>
          <w:sz w:val="23"/>
          <w:szCs w:val="23"/>
        </w:rPr>
        <w:t>%. Ciò riflette il rendimento teorico su diverse partite.</w:t>
      </w:r>
    </w:p>
    <w:p w14:paraId="5BC65B41" w14:textId="77777777" w:rsidR="007C2E9F" w:rsidRDefault="007C2E9F" w:rsidP="007C2E9F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Conformemente alle corrette pratiche di gioco, il risultato di ogni partita è completamente indipendente.</w:t>
      </w:r>
    </w:p>
    <w:p w14:paraId="63A7BA88" w14:textId="77777777" w:rsidR="007C2E9F" w:rsidRDefault="007C2E9F" w:rsidP="007C2E9F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Le possibilità di ottenere un esito particolare sono sempre le stesse all'inizio di ogni partita.</w:t>
      </w:r>
    </w:p>
    <w:p w14:paraId="34ABDF27" w14:textId="77777777" w:rsidR="007C2E9F" w:rsidRDefault="007C2E9F" w:rsidP="007C2E9F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>
        <w:rPr>
          <w:rStyle w:val="rs-locale-text"/>
          <w:rFonts w:ascii="Arial" w:hAnsi="Arial" w:cs="Arial"/>
          <w:sz w:val="23"/>
          <w:szCs w:val="23"/>
        </w:rPr>
        <w:t>In caso di malfunzionamento tutte le vincite e le partite vengono annullate.</w:t>
      </w:r>
    </w:p>
    <w:p w14:paraId="744E21CE" w14:textId="77777777" w:rsidR="003938F4" w:rsidRPr="00BB5D7A" w:rsidRDefault="003938F4">
      <w:pPr>
        <w:rPr>
          <w:color w:val="000000" w:themeColor="text1"/>
        </w:rPr>
      </w:pPr>
    </w:p>
    <w:sectPr w:rsidR="003938F4" w:rsidRPr="00BB5D7A" w:rsidSect="005E6A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42B9"/>
    <w:multiLevelType w:val="multilevel"/>
    <w:tmpl w:val="FC02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A05049"/>
    <w:multiLevelType w:val="multilevel"/>
    <w:tmpl w:val="A2D4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C23EE"/>
    <w:multiLevelType w:val="multilevel"/>
    <w:tmpl w:val="495E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C0058D"/>
    <w:multiLevelType w:val="multilevel"/>
    <w:tmpl w:val="5818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A2F28"/>
    <w:multiLevelType w:val="multilevel"/>
    <w:tmpl w:val="A4BA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519C9"/>
    <w:multiLevelType w:val="multilevel"/>
    <w:tmpl w:val="E82E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B0D40"/>
    <w:multiLevelType w:val="multilevel"/>
    <w:tmpl w:val="229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84EA6"/>
    <w:multiLevelType w:val="multilevel"/>
    <w:tmpl w:val="D97A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66348"/>
    <w:multiLevelType w:val="multilevel"/>
    <w:tmpl w:val="1190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F4"/>
    <w:rsid w:val="000910D6"/>
    <w:rsid w:val="003938F4"/>
    <w:rsid w:val="005E6AEB"/>
    <w:rsid w:val="00627CE7"/>
    <w:rsid w:val="0074658A"/>
    <w:rsid w:val="007569B0"/>
    <w:rsid w:val="007C2E9F"/>
    <w:rsid w:val="00A25C32"/>
    <w:rsid w:val="00BB5D7A"/>
    <w:rsid w:val="00E862E1"/>
    <w:rsid w:val="00E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DFF3C9"/>
  <w15:chartTrackingRefBased/>
  <w15:docId w15:val="{505BBF73-EDFA-B143-9CE3-EABAF1A1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5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938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938F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38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938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s-locale-text">
    <w:name w:val="rs-locale-text"/>
    <w:basedOn w:val="DefaultParagraphFont"/>
    <w:rsid w:val="003938F4"/>
  </w:style>
  <w:style w:type="paragraph" w:customStyle="1" w:styleId="rs-needs-maxwin1">
    <w:name w:val="rs-needs-maxwin1"/>
    <w:basedOn w:val="Normal"/>
    <w:rsid w:val="003938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s-locale-substitution">
    <w:name w:val="rs-locale-substitution"/>
    <w:basedOn w:val="DefaultParagraphFont"/>
    <w:rsid w:val="003938F4"/>
  </w:style>
  <w:style w:type="character" w:customStyle="1" w:styleId="rs-variable-maxwin">
    <w:name w:val="rs-variable-maxwin"/>
    <w:basedOn w:val="DefaultParagraphFont"/>
    <w:rsid w:val="003938F4"/>
  </w:style>
  <w:style w:type="character" w:customStyle="1" w:styleId="rs-variable-rtp">
    <w:name w:val="rs-variable-rtp"/>
    <w:basedOn w:val="DefaultParagraphFont"/>
    <w:rsid w:val="003938F4"/>
  </w:style>
  <w:style w:type="paragraph" w:customStyle="1" w:styleId="rs-notnt">
    <w:name w:val="rs-notnt"/>
    <w:basedOn w:val="Normal"/>
    <w:rsid w:val="003938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46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s-needs-maxwin">
    <w:name w:val="rs-needs-maxwin"/>
    <w:basedOn w:val="Normal"/>
    <w:rsid w:val="007465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s-variable-cryear">
    <w:name w:val="rs-variable-cryear"/>
    <w:basedOn w:val="DefaultParagraphFont"/>
    <w:rsid w:val="0074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de Bollivier</dc:creator>
  <cp:keywords/>
  <dc:description/>
  <cp:lastModifiedBy>Stéphanie de Bollivier</cp:lastModifiedBy>
  <cp:revision>2</cp:revision>
  <dcterms:created xsi:type="dcterms:W3CDTF">2021-11-05T20:07:00Z</dcterms:created>
  <dcterms:modified xsi:type="dcterms:W3CDTF">2021-11-05T20:07:00Z</dcterms:modified>
</cp:coreProperties>
</file>