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360A68" w:rsidRPr="00360A68" w14:paraId="30A9ADBD" w14:textId="77777777" w:rsidTr="00360A68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81C11" w14:textId="77777777" w:rsidR="00360A68" w:rsidRPr="00360A68" w:rsidRDefault="00360A68" w:rsidP="00360A68">
            <w:pPr>
              <w:spacing w:after="0" w:line="240" w:lineRule="auto"/>
              <w:ind w:left="360" w:hanging="36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2.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eastAsia="ro-RO"/>
                <w14:ligatures w14:val="none"/>
              </w:rPr>
              <w:t> </w:t>
            </w:r>
            <w:r w:rsidRPr="00360A68">
              <w:rPr>
                <w:rFonts w:ascii="WordVisi_MSFontService" w:eastAsia="Times New Roman" w:hAnsi="WordVisi_MSFontService" w:cs="Segoe UI"/>
                <w:b/>
                <w:bCs/>
                <w:i/>
                <w:iCs/>
                <w:kern w:val="0"/>
                <w:lang w:val="it-IT" w:eastAsia="ro-RO"/>
                <w14:ligatures w14:val="none"/>
              </w:rPr>
              <w:t>Regole di gioco (inclusi eventuali limiti di tempo per il giocatore nelle proprie scelte di gioco), regole di determinazione dei risultati e delle vincite</w:t>
            </w:r>
            <w:r w:rsidRPr="00360A68">
              <w:rPr>
                <w:rFonts w:ascii="Arial" w:eastAsia="Times New Roman" w:hAnsi="Arial" w:cs="Arial"/>
                <w:kern w:val="0"/>
                <w:lang w:eastAsia="ro-RO"/>
                <w14:ligatures w14:val="none"/>
              </w:rPr>
              <w:t> </w:t>
            </w:r>
          </w:p>
        </w:tc>
      </w:tr>
      <w:tr w:rsidR="00360A68" w:rsidRPr="00360A68" w14:paraId="2C0D36B3" w14:textId="77777777" w:rsidTr="00360A68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B0559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Slot a 5 rulli e 20 linee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289116F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F6E8A97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Istruzioni di gioco: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EC7B6B2" w14:textId="77777777" w:rsidR="00360A68" w:rsidRPr="00360A68" w:rsidRDefault="00360A68" w:rsidP="00360A6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Nella schermata introduttiva, premi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GIOCA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avviare la partita.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EB89D9C" w14:textId="77777777" w:rsidR="00360A68" w:rsidRPr="00360A68" w:rsidRDefault="00360A68" w:rsidP="00360A6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-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o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+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sul campo della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PUNTATA TOTALE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selezionare la puntata totale.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B83466E" w14:textId="77777777" w:rsidR="00360A68" w:rsidRPr="00360A68" w:rsidRDefault="00360A68" w:rsidP="00360A6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puntata totale indica quanto è stato puntato in totale in un singolo giro.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631E538" w14:textId="77777777" w:rsidR="00360A68" w:rsidRPr="00360A68" w:rsidRDefault="00360A68" w:rsidP="00360A6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MODALITÀ TURBO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attivare/disattivare alcune delle animazioni delle vincite e dei suoni di gioco, facendo girare i rulli a velocità accelerata o normale.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333678A" w14:textId="77777777" w:rsidR="00360A68" w:rsidRPr="00360A68" w:rsidRDefault="00360A68" w:rsidP="00360A6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Premi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GIRA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per fare girare i rulli con la puntata attuale.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617FCF0" w14:textId="77777777" w:rsidR="00360A68" w:rsidRPr="00360A68" w:rsidRDefault="00360A68" w:rsidP="00360A6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desideri fermare i rulli in anticipo, premi nuovamente il pulsante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GIRA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14F5AEE" w14:textId="77777777" w:rsidR="00360A68" w:rsidRPr="00360A68" w:rsidRDefault="00360A68" w:rsidP="00360A6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caso di giro vincente, il campo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VINCITA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indica i premi accumulati.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C602AD5" w14:textId="77777777" w:rsidR="00360A68" w:rsidRPr="00360A68" w:rsidRDefault="00360A68" w:rsidP="00360A6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Viene pagata solo la vincita più elevata della Linea di vincita. Le vincite simultanee su Linee di vincita diverse vengono sommate.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0582D6F" w14:textId="77777777" w:rsidR="00360A68" w:rsidRPr="00360A68" w:rsidRDefault="00360A68" w:rsidP="00360A6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Tutte le vincite mostrate nella tabella dei pagamenti sono legate alla puntata attuale.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1D3BF23" w14:textId="77777777" w:rsidR="00360A68" w:rsidRPr="00360A68" w:rsidRDefault="00360A68" w:rsidP="00360A6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importare altro denaro nel gioco, premi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Aggiungi altro denaro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sulla barra inferiore.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35863F3" w14:textId="77777777" w:rsidR="00360A68" w:rsidRPr="00360A68" w:rsidRDefault="00360A68" w:rsidP="00360A6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0FF5100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Autoplay: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DD319CE" w14:textId="77777777" w:rsidR="00360A68" w:rsidRPr="00360A68" w:rsidRDefault="00360A68" w:rsidP="00360A6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modalità Autoplay i rulli girano automaticamente.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691E582" w14:textId="77777777" w:rsidR="00360A68" w:rsidRPr="00360A68" w:rsidRDefault="00360A68" w:rsidP="00360A6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la lista delle opzioni, premi il pulsante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AUTOPLAY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 e quindi seleziona il numero di giri da effettuare automaticamente.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61E59DC" w14:textId="77777777" w:rsidR="00360A68" w:rsidRPr="00360A68" w:rsidRDefault="00360A68" w:rsidP="00360A6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la modalità Autoplay, viene mostrato il numero di giri rimanenti.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56A1826" w14:textId="77777777" w:rsidR="00360A68" w:rsidRPr="00360A68" w:rsidRDefault="00360A68" w:rsidP="00360A68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 termina quando: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22D51BC" w14:textId="77777777" w:rsidR="00360A68" w:rsidRPr="00360A68" w:rsidRDefault="00360A68" w:rsidP="00360A68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rulli hanno girato per il numero di volte indicato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FA54A61" w14:textId="77777777" w:rsidR="00360A68" w:rsidRPr="00360A68" w:rsidRDefault="00360A68" w:rsidP="00360A68">
            <w:pPr>
              <w:numPr>
                <w:ilvl w:val="0"/>
                <w:numId w:val="3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Non hai fondi sufficienti per il prossimo giro.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3231DBF" w14:textId="77777777" w:rsidR="00360A68" w:rsidRPr="00360A68" w:rsidRDefault="00360A68" w:rsidP="00360A68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Puoi interrompere la modalità Autoplay premendo il pulsante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STOP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538DCD7" w14:textId="77777777" w:rsidR="00360A68" w:rsidRPr="00360A68" w:rsidRDefault="00360A68" w:rsidP="00360A6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17CDD47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Tabella</w:t>
            </w:r>
            <w:proofErr w:type="spellEnd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dei</w:t>
            </w:r>
            <w:proofErr w:type="spellEnd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pagamenti</w:t>
            </w:r>
            <w:proofErr w:type="spellEnd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E41B6F8" w14:textId="77777777" w:rsidR="00360A68" w:rsidRPr="00360A68" w:rsidRDefault="00360A68" w:rsidP="00360A6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aprire la tabella dei pagamenti, premi il pulsante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i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A15418D" w14:textId="77777777" w:rsidR="00360A68" w:rsidRPr="00360A68" w:rsidRDefault="00360A68" w:rsidP="00360A6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spostarti nella tabella dei pagamenti, premi le frecce.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C80A8FF" w14:textId="77777777" w:rsidR="00360A68" w:rsidRPr="00360A68" w:rsidRDefault="00360A68" w:rsidP="00360A68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chiudere la tabella e tornare al gioco, premi </w:t>
            </w:r>
            <w:r w:rsidRPr="00360A68">
              <w:rPr>
                <w:rFonts w:ascii="WordVisi_MSFontService" w:eastAsia="Times New Roman" w:hAnsi="WordVisi_MSFontService" w:cs="Calibri"/>
                <w:b/>
                <w:bCs/>
                <w:kern w:val="0"/>
                <w:lang w:val="it-IT" w:eastAsia="ro-RO"/>
                <w14:ligatures w14:val="none"/>
              </w:rPr>
              <w:t>ESCI</w:t>
            </w: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EE01241" w14:textId="77777777" w:rsidR="00360A68" w:rsidRPr="00360A68" w:rsidRDefault="00360A68" w:rsidP="00360A6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5293CB9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Linee di </w:t>
            </w:r>
            <w:proofErr w:type="spellStart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vincita</w:t>
            </w:r>
            <w:proofErr w:type="spellEnd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A0B81D0" w14:textId="77777777" w:rsidR="00360A68" w:rsidRPr="00360A68" w:rsidRDefault="00360A68" w:rsidP="00360A68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linee attive sono indicate da righe sullo schermo, come illustrato nella tabella dei pagamenti.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67FE51A" w14:textId="77777777" w:rsidR="00360A68" w:rsidRPr="00360A68" w:rsidRDefault="00360A68" w:rsidP="00360A68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vincite possono verificarsi solo sulle linee di pagamento attive.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384D66F" w14:textId="77777777" w:rsidR="00360A68" w:rsidRPr="00360A68" w:rsidRDefault="00360A68" w:rsidP="00360A68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combinazioni vincenti devono partire dal rullo posto più a sinistra e i simboli devono essere disposti consecutivamente.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A233ECE" w14:textId="77777777" w:rsidR="00360A68" w:rsidRPr="00360A68" w:rsidRDefault="00360A68" w:rsidP="00360A6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52D66EA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Limite</w:t>
            </w:r>
            <w:proofErr w:type="spellEnd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Massimo di </w:t>
            </w:r>
            <w:proofErr w:type="spellStart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Vincita</w:t>
            </w:r>
            <w:proofErr w:type="spellEnd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9D1DF13" w14:textId="77777777" w:rsidR="00360A68" w:rsidRPr="00360A68" w:rsidRDefault="00360A68" w:rsidP="00360A68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gioco è provvisto di un limite massimo di vincita. Per maggiori informazioni, consulta la sezione Termini e Condizioni.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73679AFD" w14:textId="77777777" w:rsidR="00360A68" w:rsidRPr="00360A68" w:rsidRDefault="00360A68" w:rsidP="00360A6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8B1D9DD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proofErr w:type="spellStart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Simbolo</w:t>
            </w:r>
            <w:proofErr w:type="spellEnd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Wild </w:t>
            </w:r>
            <w:proofErr w:type="spellStart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Impilato</w:t>
            </w:r>
            <w:proofErr w:type="spellEnd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: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9FFDA2A" w14:textId="77777777" w:rsidR="00360A68" w:rsidRPr="00360A68" w:rsidRDefault="00360A68" w:rsidP="00360A68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Il simbolo Wild può sostituire qualunque altro simbolo, tranne lo Scatter, per creare la migliore combinazione vincente possibile.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7613FCC" w14:textId="77777777" w:rsidR="00360A68" w:rsidRPr="00360A68" w:rsidRDefault="00360A68" w:rsidP="00360A68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Wild possono comparire sui rulli 2, 3 o 4.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8D933FA" w14:textId="77777777" w:rsidR="00360A68" w:rsidRPr="00360A68" w:rsidRDefault="00360A68" w:rsidP="00360A68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le Partite Gratis, i simboli Wild non vengono rimossi dai rulli.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FABC082" w14:textId="77777777" w:rsidR="00360A68" w:rsidRPr="00360A68" w:rsidRDefault="00360A68" w:rsidP="00360A6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B050807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Partite gratis: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B11D55A" w14:textId="77777777" w:rsidR="00360A68" w:rsidRPr="00360A68" w:rsidRDefault="00360A68" w:rsidP="00360A6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Samurai compaiono sui rulli 1, 3 o 5 della partita principale.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3632AB3F" w14:textId="77777777" w:rsidR="00360A68" w:rsidRPr="00360A68" w:rsidRDefault="00360A68" w:rsidP="00360A6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Tre simboli Samurai a vista assegnano 10 Partite Gratis.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0E069A6" w14:textId="77777777" w:rsidR="00360A68" w:rsidRPr="00360A68" w:rsidRDefault="00360A68" w:rsidP="00360A6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le Partite Gratis, il simbolo Samurai compare solo sul rullo 5.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C41F65F" w14:textId="77777777" w:rsidR="00360A68" w:rsidRPr="00360A68" w:rsidRDefault="00360A68" w:rsidP="00360A6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compaiono contemporaneamente una vincita del simbolo e un simbolo Samurai, i simboli vincenti vengono rimossi dai rulli e viene assegnata +1 Partita Gratis.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9957806" w14:textId="77777777" w:rsidR="00360A68" w:rsidRPr="00360A68" w:rsidRDefault="00360A68" w:rsidP="00360A6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In un singolo giro possono essere rimossi più tipi di simboli.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62A4C08" w14:textId="77777777" w:rsidR="00360A68" w:rsidRPr="00360A68" w:rsidRDefault="00360A68" w:rsidP="00360A6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Durante le Partite Gratis, i simboli Wild non vengono rimossi dai rulli.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6FB39E2E" w14:textId="77777777" w:rsidR="00360A68" w:rsidRPr="00360A68" w:rsidRDefault="00360A68" w:rsidP="00360A6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I simboli non vengono rimossi dai rulli se in questo modo rimarrebbe soltanto il simbolo Wild, ma viene comunque assegnata +1 Partita Gratis se compare un simbolo Samurai con una vincita.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8C82B4B" w14:textId="77777777" w:rsidR="00360A68" w:rsidRPr="00360A68" w:rsidRDefault="00360A68" w:rsidP="00360A68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Le Partite Gratis terminano quando si esauriscono o quando viene ottenuta la vincita massima.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231BB55" w14:textId="77777777" w:rsidR="00360A68" w:rsidRPr="00360A68" w:rsidRDefault="00360A68" w:rsidP="00360A68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8EC729D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Nota </w:t>
            </w:r>
            <w:proofErr w:type="spellStart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sulle</w:t>
            </w:r>
            <w:proofErr w:type="spellEnd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 xml:space="preserve"> </w:t>
            </w:r>
            <w:proofErr w:type="spellStart"/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en-US" w:eastAsia="ro-RO"/>
                <w14:ligatures w14:val="none"/>
              </w:rPr>
              <w:t>disconnessioni</w:t>
            </w:r>
            <w:proofErr w:type="spellEnd"/>
            <w:r w:rsidRPr="00360A68">
              <w:rPr>
                <w:rFonts w:ascii="WordVisi_MSFontService" w:eastAsia="Times New Roman" w:hAnsi="WordVisi_MSFontService" w:cs="Segoe UI"/>
                <w:kern w:val="0"/>
                <w:lang w:val="en-US" w:eastAsia="ro-RO"/>
                <w14:ligatures w14:val="none"/>
              </w:rPr>
              <w:t>: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1F5B67E" w14:textId="77777777" w:rsidR="00360A68" w:rsidRPr="00360A68" w:rsidRDefault="00360A68" w:rsidP="00360A68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Se ti disconnetti da internet durante: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A66E83A" w14:textId="77777777" w:rsidR="00360A68" w:rsidRPr="00360A68" w:rsidRDefault="00360A68" w:rsidP="00360A68">
            <w:pPr>
              <w:numPr>
                <w:ilvl w:val="0"/>
                <w:numId w:val="11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 giro, i rulli mostreranno il risultato dopo che ti sarai riconnesso e le eventuali vincite saranno aggiunte al tuo saldo;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28E7B47D" w14:textId="77777777" w:rsidR="00360A68" w:rsidRPr="00360A68" w:rsidRDefault="00360A68" w:rsidP="00360A68">
            <w:pPr>
              <w:numPr>
                <w:ilvl w:val="0"/>
                <w:numId w:val="11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una funzione Bonus o un giro attivante, sarai automaticamente indirizzato alla funzione dopo esserti riconnesso;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5C03FAD2" w14:textId="77777777" w:rsidR="00360A68" w:rsidRPr="00360A68" w:rsidRDefault="00360A68" w:rsidP="00360A68">
            <w:pPr>
              <w:numPr>
                <w:ilvl w:val="0"/>
                <w:numId w:val="11"/>
              </w:numPr>
              <w:spacing w:after="0" w:line="240" w:lineRule="auto"/>
              <w:ind w:left="180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la modalità Autoplay, il giro sarà automaticamente completato ma non ne inizieranno altri.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1FBA3B35" w14:textId="77777777" w:rsidR="00360A68" w:rsidRPr="00360A68" w:rsidRDefault="00360A68" w:rsidP="00360A68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Calibri"/>
                <w:kern w:val="0"/>
                <w:lang w:val="it-IT" w:eastAsia="ro-RO"/>
                <w14:ligatures w14:val="none"/>
              </w:rPr>
              <w:t>Per visualizzare il risultato del tuo round precedente dopo avere rieffettuato l'accesso al portale, premi l'icona della cronologia sulla barra inferiore.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467E2FD4" w14:textId="77777777" w:rsidR="00360A68" w:rsidRDefault="00360A68" w:rsidP="00360A6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360A68">
              <w:rPr>
                <w:rFonts w:ascii="WordVisi_MSFontService" w:eastAsia="Times New Roman" w:hAnsi="WordVisi_MSFontService" w:cs="Segoe UI"/>
                <w:b/>
                <w:bCs/>
                <w:kern w:val="0"/>
                <w:lang w:val="it-IT" w:eastAsia="ro-RO"/>
                <w14:ligatures w14:val="none"/>
              </w:rPr>
              <w:t>In caso di malfunzionamento, tutte le giocate e le vincite vengono annullate.</w:t>
            </w: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  <w:p w14:paraId="04F8B887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</w:p>
          <w:p w14:paraId="4CFC7F3F" w14:textId="10B0B369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  <w:t>Ammontare minimo, rapportato alla raccolta, destinato a montepremi, esclusi eventuali jackpot (%RTP) [per i giochi a solitario, nell’ipotesi di strategia standard di gioco]</w:t>
            </w:r>
            <w:r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  <w:t xml:space="preserve"> - </w:t>
            </w:r>
            <w:r w:rsidRPr="00360A68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  <w:t xml:space="preserve">94,48% </w:t>
            </w:r>
          </w:p>
          <w:p w14:paraId="4F757EB3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</w:p>
          <w:p w14:paraId="71FDAE1B" w14:textId="77777777" w:rsidR="00360A68" w:rsidRPr="00360A68" w:rsidRDefault="00360A68" w:rsidP="00360A6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60A68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 </w:t>
            </w:r>
          </w:p>
        </w:tc>
      </w:tr>
    </w:tbl>
    <w:p w14:paraId="08A6C67E" w14:textId="77777777" w:rsidR="00281782" w:rsidRDefault="00281782"/>
    <w:sectPr w:rsidR="0028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dVisi_MSFontServi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36DB"/>
    <w:multiLevelType w:val="multilevel"/>
    <w:tmpl w:val="6BE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A4FF1"/>
    <w:multiLevelType w:val="multilevel"/>
    <w:tmpl w:val="0D32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D95E35"/>
    <w:multiLevelType w:val="multilevel"/>
    <w:tmpl w:val="CBA0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B442E5"/>
    <w:multiLevelType w:val="multilevel"/>
    <w:tmpl w:val="F882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4C1B09"/>
    <w:multiLevelType w:val="multilevel"/>
    <w:tmpl w:val="C914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4D0B3F"/>
    <w:multiLevelType w:val="multilevel"/>
    <w:tmpl w:val="493E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282BDD"/>
    <w:multiLevelType w:val="multilevel"/>
    <w:tmpl w:val="E000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554001"/>
    <w:multiLevelType w:val="multilevel"/>
    <w:tmpl w:val="68CE34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3CE65B1"/>
    <w:multiLevelType w:val="multilevel"/>
    <w:tmpl w:val="F7FE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CE1DA5"/>
    <w:multiLevelType w:val="multilevel"/>
    <w:tmpl w:val="E6E8DA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71A6461"/>
    <w:multiLevelType w:val="multilevel"/>
    <w:tmpl w:val="428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3A4AEF"/>
    <w:multiLevelType w:val="multilevel"/>
    <w:tmpl w:val="10DE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0023588">
    <w:abstractNumId w:val="2"/>
  </w:num>
  <w:num w:numId="2" w16cid:durableId="1924223684">
    <w:abstractNumId w:val="3"/>
  </w:num>
  <w:num w:numId="3" w16cid:durableId="203636675">
    <w:abstractNumId w:val="7"/>
  </w:num>
  <w:num w:numId="4" w16cid:durableId="1908688980">
    <w:abstractNumId w:val="4"/>
  </w:num>
  <w:num w:numId="5" w16cid:durableId="1687973609">
    <w:abstractNumId w:val="8"/>
  </w:num>
  <w:num w:numId="6" w16cid:durableId="498277990">
    <w:abstractNumId w:val="0"/>
  </w:num>
  <w:num w:numId="7" w16cid:durableId="287128859">
    <w:abstractNumId w:val="5"/>
  </w:num>
  <w:num w:numId="8" w16cid:durableId="299001550">
    <w:abstractNumId w:val="11"/>
  </w:num>
  <w:num w:numId="9" w16cid:durableId="1402362440">
    <w:abstractNumId w:val="6"/>
  </w:num>
  <w:num w:numId="10" w16cid:durableId="1049914755">
    <w:abstractNumId w:val="1"/>
  </w:num>
  <w:num w:numId="11" w16cid:durableId="2035770082">
    <w:abstractNumId w:val="9"/>
  </w:num>
  <w:num w:numId="12" w16cid:durableId="2126725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68"/>
    <w:rsid w:val="00281782"/>
    <w:rsid w:val="00360A68"/>
    <w:rsid w:val="003A5A38"/>
    <w:rsid w:val="00AE500A"/>
    <w:rsid w:val="00C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BF69"/>
  <w15:chartTrackingRefBased/>
  <w15:docId w15:val="{BB8F4F41-0DD9-47B3-998D-E3AA9937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normaltextrun">
    <w:name w:val="normaltextrun"/>
    <w:basedOn w:val="DefaultParagraphFont"/>
    <w:rsid w:val="00360A68"/>
  </w:style>
  <w:style w:type="character" w:customStyle="1" w:styleId="tabchar">
    <w:name w:val="tabchar"/>
    <w:basedOn w:val="DefaultParagraphFont"/>
    <w:rsid w:val="00360A68"/>
  </w:style>
  <w:style w:type="character" w:customStyle="1" w:styleId="eop">
    <w:name w:val="eop"/>
    <w:basedOn w:val="DefaultParagraphFont"/>
    <w:rsid w:val="0036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3581</Characters>
  <Application>Microsoft Office Word</Application>
  <DocSecurity>0</DocSecurity>
  <Lines>29</Lines>
  <Paragraphs>8</Paragraphs>
  <ScaleCrop>false</ScaleCrop>
  <Company>PPB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Morar</dc:creator>
  <cp:keywords/>
  <dc:description/>
  <cp:lastModifiedBy>Diana Morar</cp:lastModifiedBy>
  <cp:revision>1</cp:revision>
  <dcterms:created xsi:type="dcterms:W3CDTF">2024-04-22T11:34:00Z</dcterms:created>
  <dcterms:modified xsi:type="dcterms:W3CDTF">2024-04-22T11:35:00Z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832b-0c40-4b9e-9ae0-ae73bcd49636_Enabled">
    <vt:lpwstr>true</vt:lpwstr>
  </property>
  <property fmtid="{D5CDD505-2E9C-101B-9397-08002B2CF9AE}" pid="3" name="MSIP_Label_e6f6832b-0c40-4b9e-9ae0-ae73bcd49636_SetDate">
    <vt:lpwstr>2024-04-22T11:35:45Z</vt:lpwstr>
  </property>
  <property fmtid="{D5CDD505-2E9C-101B-9397-08002B2CF9AE}" pid="4" name="MSIP_Label_e6f6832b-0c40-4b9e-9ae0-ae73bcd49636_Method">
    <vt:lpwstr>Standard</vt:lpwstr>
  </property>
  <property fmtid="{D5CDD505-2E9C-101B-9397-08002B2CF9AE}" pid="5" name="MSIP_Label_e6f6832b-0c40-4b9e-9ae0-ae73bcd49636_Name">
    <vt:lpwstr>Internal</vt:lpwstr>
  </property>
  <property fmtid="{D5CDD505-2E9C-101B-9397-08002B2CF9AE}" pid="6" name="MSIP_Label_e6f6832b-0c40-4b9e-9ae0-ae73bcd49636_SiteId">
    <vt:lpwstr>7acc61c5-e4a5-49d2-a52a-3ce24c726371</vt:lpwstr>
  </property>
  <property fmtid="{D5CDD505-2E9C-101B-9397-08002B2CF9AE}" pid="7" name="MSIP_Label_e6f6832b-0c40-4b9e-9ae0-ae73bcd49636_ActionId">
    <vt:lpwstr>35124f86-89a7-412a-b1e0-3edc55e0243c</vt:lpwstr>
  </property>
  <property fmtid="{D5CDD505-2E9C-101B-9397-08002B2CF9AE}" pid="8" name="MSIP_Label_e6f6832b-0c40-4b9e-9ae0-ae73bcd49636_ContentBits">
    <vt:lpwstr>0</vt:lpwstr>
  </property>
</Properties>
</file>